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1A" w:rsidRPr="00644355" w:rsidRDefault="002C461A" w:rsidP="001F764A">
      <w:pPr>
        <w:spacing w:after="0"/>
        <w:ind w:left="4253"/>
        <w:jc w:val="right"/>
        <w:rPr>
          <w:lang w:eastAsia="en-US"/>
        </w:rPr>
      </w:pPr>
      <w:bookmarkStart w:id="0" w:name="_GoBack"/>
      <w:r w:rsidRPr="00644355">
        <w:rPr>
          <w:b/>
          <w:noProof/>
          <w:lang w:eastAsia="en-US"/>
        </w:rPr>
        <w:t>ДОГОВОР ПОСТАВКИ №</w:t>
      </w:r>
      <w:r w:rsidRPr="00644355">
        <w:rPr>
          <w:lang w:eastAsia="en-US"/>
        </w:rPr>
        <w:t xml:space="preserve"> _______________</w:t>
      </w:r>
    </w:p>
    <w:p w:rsidR="002C461A" w:rsidRPr="00644355" w:rsidRDefault="002C461A" w:rsidP="001F764A">
      <w:pPr>
        <w:pStyle w:val="a3"/>
        <w:jc w:val="right"/>
        <w:rPr>
          <w:noProof/>
          <w:lang w:eastAsia="en-US"/>
        </w:rPr>
      </w:pPr>
      <w:r w:rsidRPr="00644355">
        <w:rPr>
          <w:b/>
          <w:noProof/>
          <w:lang w:eastAsia="en-US"/>
        </w:rPr>
        <w:t>Дата</w:t>
      </w:r>
      <w:r w:rsidRPr="00644355">
        <w:rPr>
          <w:noProof/>
          <w:lang w:eastAsia="en-US"/>
        </w:rPr>
        <w:t xml:space="preserve">  «___» «_____________» 201__г.</w:t>
      </w:r>
    </w:p>
    <w:bookmarkEnd w:id="0"/>
    <w:p w:rsidR="002C461A" w:rsidRPr="00644355" w:rsidRDefault="002C461A" w:rsidP="001F764A">
      <w:pPr>
        <w:spacing w:after="0"/>
        <w:ind w:left="4253"/>
        <w:jc w:val="right"/>
        <w:rPr>
          <w:lang w:eastAsia="en-US"/>
        </w:rPr>
      </w:pPr>
      <w:r w:rsidRPr="00644355">
        <w:rPr>
          <w:noProof/>
          <w:lang w:eastAsia="en-US"/>
        </w:rPr>
        <w:t>г. Ангарск</w:t>
      </w:r>
    </w:p>
    <w:p w:rsidR="002C461A" w:rsidRPr="00644355" w:rsidRDefault="002C461A" w:rsidP="00644355">
      <w:pPr>
        <w:spacing w:after="0" w:line="240" w:lineRule="auto"/>
        <w:jc w:val="both"/>
        <w:rPr>
          <w:sz w:val="24"/>
          <w:szCs w:val="24"/>
        </w:rPr>
      </w:pPr>
      <w:r w:rsidRPr="00644355">
        <w:rPr>
          <w:b/>
          <w:sz w:val="24"/>
          <w:szCs w:val="24"/>
        </w:rPr>
        <w:t xml:space="preserve">    </w:t>
      </w:r>
      <w:proofErr w:type="gramStart"/>
      <w:r w:rsidRPr="00644355">
        <w:rPr>
          <w:b/>
          <w:sz w:val="24"/>
          <w:szCs w:val="24"/>
        </w:rPr>
        <w:t>ЗАО «Мясоперерабатывающий комбинат «Ангарский»</w:t>
      </w:r>
      <w:r w:rsidRPr="00644355">
        <w:rPr>
          <w:sz w:val="24"/>
          <w:szCs w:val="24"/>
        </w:rPr>
        <w:t xml:space="preserve">, именуемое далее «Поставщик», в лице Генерального директора </w:t>
      </w:r>
      <w:r>
        <w:rPr>
          <w:sz w:val="24"/>
          <w:szCs w:val="24"/>
        </w:rPr>
        <w:t>Матусевича Сергея Степановича</w:t>
      </w:r>
      <w:r w:rsidRPr="00644355">
        <w:rPr>
          <w:sz w:val="24"/>
          <w:szCs w:val="24"/>
        </w:rPr>
        <w:t xml:space="preserve">, действующего на основании Устава, с одной стороны, и </w:t>
      </w:r>
      <w:r w:rsidRPr="00644355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______________________________</w:t>
      </w:r>
      <w:r w:rsidRPr="00644355">
        <w:rPr>
          <w:sz w:val="24"/>
          <w:szCs w:val="24"/>
        </w:rPr>
        <w:t>,</w:t>
      </w:r>
      <w:r w:rsidRPr="00644355">
        <w:rPr>
          <w:b/>
          <w:i/>
          <w:sz w:val="24"/>
          <w:szCs w:val="24"/>
        </w:rPr>
        <w:t xml:space="preserve"> </w:t>
      </w:r>
      <w:r w:rsidRPr="00644355">
        <w:rPr>
          <w:sz w:val="24"/>
          <w:szCs w:val="24"/>
        </w:rPr>
        <w:t>именуемый далее «Покупатель», в лице __________________________________________________________, действующего на основании ___________________, с другой стороны, заключили настоящий договор о нижеследующем:</w:t>
      </w:r>
      <w:proofErr w:type="gramEnd"/>
    </w:p>
    <w:p w:rsidR="002C461A" w:rsidRPr="00644355" w:rsidRDefault="002C461A" w:rsidP="00644355">
      <w:pPr>
        <w:numPr>
          <w:ilvl w:val="0"/>
          <w:numId w:val="1"/>
        </w:numPr>
        <w:tabs>
          <w:tab w:val="clear" w:pos="6035"/>
          <w:tab w:val="left" w:pos="284"/>
          <w:tab w:val="left" w:pos="426"/>
        </w:tabs>
        <w:spacing w:before="120" w:after="120" w:line="240" w:lineRule="auto"/>
        <w:ind w:left="0" w:firstLine="0"/>
        <w:jc w:val="center"/>
        <w:rPr>
          <w:b/>
          <w:bCs/>
          <w:sz w:val="24"/>
          <w:szCs w:val="24"/>
        </w:rPr>
      </w:pPr>
      <w:r w:rsidRPr="00644355">
        <w:rPr>
          <w:b/>
          <w:bCs/>
          <w:sz w:val="24"/>
          <w:szCs w:val="24"/>
        </w:rPr>
        <w:t>ПРЕДМЕТ  ДОГОВОРА</w:t>
      </w:r>
    </w:p>
    <w:p w:rsidR="002C461A" w:rsidRPr="00644355" w:rsidRDefault="002C461A" w:rsidP="00644355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44355">
        <w:rPr>
          <w:sz w:val="24"/>
          <w:szCs w:val="24"/>
        </w:rPr>
        <w:t xml:space="preserve">Поставщик передает, а Покупатель </w:t>
      </w:r>
      <w:proofErr w:type="gramStart"/>
      <w:r w:rsidRPr="00644355">
        <w:rPr>
          <w:sz w:val="24"/>
          <w:szCs w:val="24"/>
        </w:rPr>
        <w:t>оплачивает и принимает</w:t>
      </w:r>
      <w:proofErr w:type="gramEnd"/>
      <w:r w:rsidRPr="00644355">
        <w:rPr>
          <w:sz w:val="24"/>
          <w:szCs w:val="24"/>
        </w:rPr>
        <w:t xml:space="preserve"> в собственность произведенные Поставщиком колбасные изделия и мясопродукты (далее - продукция).</w:t>
      </w:r>
    </w:p>
    <w:p w:rsidR="002C461A" w:rsidRPr="00644355" w:rsidRDefault="002C461A" w:rsidP="00644355">
      <w:pPr>
        <w:numPr>
          <w:ilvl w:val="0"/>
          <w:numId w:val="1"/>
        </w:numPr>
        <w:tabs>
          <w:tab w:val="clear" w:pos="6035"/>
          <w:tab w:val="left" w:pos="284"/>
          <w:tab w:val="left" w:pos="426"/>
        </w:tabs>
        <w:spacing w:before="120" w:after="120" w:line="240" w:lineRule="auto"/>
        <w:ind w:left="0" w:firstLine="0"/>
        <w:jc w:val="center"/>
        <w:rPr>
          <w:b/>
          <w:bCs/>
          <w:sz w:val="24"/>
          <w:szCs w:val="24"/>
        </w:rPr>
      </w:pPr>
      <w:r w:rsidRPr="00644355">
        <w:rPr>
          <w:b/>
          <w:bCs/>
          <w:sz w:val="24"/>
          <w:szCs w:val="24"/>
        </w:rPr>
        <w:t>ПОРЯДОК ПОСТАВКИ</w:t>
      </w:r>
    </w:p>
    <w:p w:rsidR="002C461A" w:rsidRPr="00644355" w:rsidRDefault="002C461A" w:rsidP="00644355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93EE5">
        <w:rPr>
          <w:sz w:val="24"/>
          <w:szCs w:val="24"/>
        </w:rPr>
        <w:t xml:space="preserve">Поставка продукции производится </w:t>
      </w:r>
      <w:r w:rsidRPr="00644355">
        <w:rPr>
          <w:sz w:val="24"/>
          <w:szCs w:val="24"/>
        </w:rPr>
        <w:t xml:space="preserve">в сроки, количестве и ассортименте в соответствии с согласованными с отделом сбыта Поставщика заявками Покупателя, подаваемыми в письменном виде, по факсу, </w:t>
      </w:r>
      <w:r w:rsidRPr="00644355">
        <w:rPr>
          <w:sz w:val="24"/>
          <w:szCs w:val="24"/>
          <w:lang w:val="en-US"/>
        </w:rPr>
        <w:t>E</w:t>
      </w:r>
      <w:r w:rsidRPr="00644355">
        <w:rPr>
          <w:sz w:val="24"/>
          <w:szCs w:val="24"/>
        </w:rPr>
        <w:t>-</w:t>
      </w:r>
      <w:r w:rsidRPr="00644355">
        <w:rPr>
          <w:sz w:val="24"/>
          <w:szCs w:val="24"/>
          <w:lang w:val="en-US"/>
        </w:rPr>
        <w:t>mail</w:t>
      </w:r>
      <w:r w:rsidRPr="00644355">
        <w:rPr>
          <w:sz w:val="24"/>
          <w:szCs w:val="24"/>
        </w:rPr>
        <w:t xml:space="preserve"> или телефонограммой.  </w:t>
      </w:r>
    </w:p>
    <w:p w:rsidR="002C461A" w:rsidRPr="004B4860" w:rsidRDefault="002C461A" w:rsidP="00644355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593EE5">
        <w:rPr>
          <w:sz w:val="24"/>
          <w:szCs w:val="24"/>
        </w:rPr>
        <w:t xml:space="preserve">Поставщиком принимаются заявки с минимальным объемом </w:t>
      </w:r>
      <w:r>
        <w:rPr>
          <w:sz w:val="24"/>
          <w:szCs w:val="24"/>
        </w:rPr>
        <w:t>2</w:t>
      </w:r>
      <w:r w:rsidRPr="00593EE5">
        <w:rPr>
          <w:sz w:val="24"/>
          <w:szCs w:val="24"/>
        </w:rPr>
        <w:t xml:space="preserve">0 кг. </w:t>
      </w:r>
      <w:r>
        <w:rPr>
          <w:sz w:val="24"/>
          <w:szCs w:val="24"/>
        </w:rPr>
        <w:t>При самовывозе вес заявки не регламентируется.</w:t>
      </w:r>
    </w:p>
    <w:p w:rsidR="002C461A" w:rsidRPr="004B4860" w:rsidRDefault="002C461A" w:rsidP="00644355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4B4860">
        <w:rPr>
          <w:sz w:val="24"/>
          <w:szCs w:val="24"/>
        </w:rPr>
        <w:t xml:space="preserve">Прием заявок производится не позднее, чем за два </w:t>
      </w:r>
      <w:r w:rsidRPr="00593EE5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4B4860">
        <w:rPr>
          <w:sz w:val="24"/>
          <w:szCs w:val="24"/>
        </w:rPr>
        <w:t xml:space="preserve">дня до даты отгрузки продукции Покупателю. </w:t>
      </w:r>
      <w:r>
        <w:rPr>
          <w:sz w:val="24"/>
          <w:szCs w:val="24"/>
        </w:rPr>
        <w:t xml:space="preserve">Заявки, поданные позднее, </w:t>
      </w:r>
      <w:r w:rsidRPr="00593EE5">
        <w:rPr>
          <w:sz w:val="24"/>
          <w:szCs w:val="24"/>
        </w:rPr>
        <w:t xml:space="preserve">удовлетворяются по наличию на складе заявленного ассортимента и количества в момент отгрузки продукции. </w:t>
      </w:r>
    </w:p>
    <w:p w:rsidR="002C461A" w:rsidRPr="00593EE5" w:rsidRDefault="002C461A" w:rsidP="00580AE1">
      <w:pPr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4B4860">
        <w:rPr>
          <w:sz w:val="24"/>
          <w:szCs w:val="24"/>
        </w:rPr>
        <w:t xml:space="preserve">Поставка продукции Покупателю производится по согласованному графику </w:t>
      </w:r>
      <w:r w:rsidRPr="00593EE5">
        <w:rPr>
          <w:sz w:val="24"/>
          <w:szCs w:val="24"/>
        </w:rPr>
        <w:t xml:space="preserve">в рабочие дни недели. </w:t>
      </w:r>
    </w:p>
    <w:p w:rsidR="002C461A" w:rsidRPr="00644355" w:rsidRDefault="002C461A" w:rsidP="00E4353D">
      <w:pPr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644355">
        <w:rPr>
          <w:sz w:val="24"/>
          <w:szCs w:val="24"/>
        </w:rPr>
        <w:t>Приемка продукции по количеству, качеству и ассортименту</w:t>
      </w:r>
      <w:r w:rsidRPr="00644355">
        <w:rPr>
          <w:b/>
          <w:i/>
          <w:sz w:val="24"/>
          <w:szCs w:val="24"/>
        </w:rPr>
        <w:t xml:space="preserve"> </w:t>
      </w:r>
      <w:r w:rsidRPr="00644355">
        <w:rPr>
          <w:sz w:val="24"/>
          <w:szCs w:val="24"/>
        </w:rPr>
        <w:t xml:space="preserve">производится в момент ее передачи Покупателю либо его </w:t>
      </w:r>
      <w:r>
        <w:rPr>
          <w:sz w:val="24"/>
          <w:szCs w:val="24"/>
        </w:rPr>
        <w:t xml:space="preserve">уполномоченному </w:t>
      </w:r>
      <w:r w:rsidRPr="00644355">
        <w:rPr>
          <w:sz w:val="24"/>
          <w:szCs w:val="24"/>
        </w:rPr>
        <w:t xml:space="preserve">представителю. Право собственности на продукцию переходит от Поставщика к Покупателю в момент передачи продукции Покупателю либо его представителю. После подписания Покупателем товаросопроводительных документов, свидетельствующих о приемке продукции, претензии по количеству, качеству и ассортименту  Поставщиком  не принимаются. </w:t>
      </w:r>
    </w:p>
    <w:p w:rsidR="002C461A" w:rsidRPr="00644355" w:rsidRDefault="002C461A" w:rsidP="00E4353D">
      <w:pPr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644355">
        <w:rPr>
          <w:sz w:val="24"/>
          <w:szCs w:val="24"/>
        </w:rPr>
        <w:t>В момент передачи продукции Поставщик обязан предоставить Покупателю всю товаросопроводительную документацию, предусмотренную действующим законодательством.</w:t>
      </w:r>
    </w:p>
    <w:p w:rsidR="002C461A" w:rsidRDefault="002C461A" w:rsidP="00E4353D">
      <w:pPr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644355">
        <w:rPr>
          <w:sz w:val="24"/>
          <w:szCs w:val="24"/>
        </w:rPr>
        <w:t xml:space="preserve">Покупатель обязуется представлять Поставщику по форме, указанной в Приложении №1 к настоящему договору, информацию обо всех лицах, уполномоченных от имени Покупателя осуществлять приемку поставляемой продукции. Указанная информация представляется Поставщику в каждом случае изменения состава уполномоченных лиц Покупателя, но не реже одного раза в год. В случае если  приемку поставляемой продукции осуществляют уполномоченные лица Покупателя, не указанные в Приложении №1 к настоящему договору, то таким лицам продукция отгружается только на основании  доверенности, оформленной в установленном законом порядке. </w:t>
      </w:r>
    </w:p>
    <w:p w:rsidR="002C461A" w:rsidRPr="00BD3273" w:rsidRDefault="002C461A" w:rsidP="002B03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8B3EC7">
        <w:t>Все ветеринарно-сопроводительные документы (ВСД) на поставляемую Поставщиком продукцию оформляются в электронном виде с использованием ФГИС «Меркурий». Покупатель обяз</w:t>
      </w:r>
      <w:r>
        <w:t>ан</w:t>
      </w:r>
      <w:r w:rsidRPr="008B3EC7">
        <w:t xml:space="preserve"> </w:t>
      </w:r>
      <w:proofErr w:type="gramStart"/>
      <w:r w:rsidRPr="008B3EC7">
        <w:t>зарегистрироваться в данной системе и сообщить</w:t>
      </w:r>
      <w:proofErr w:type="gramEnd"/>
      <w:r w:rsidRPr="008B3EC7">
        <w:t xml:space="preserve"> Поставщику GUID</w:t>
      </w:r>
      <w:r>
        <w:t xml:space="preserve"> хозяйствующего субъекта и всех его предприятий (мест доставки)</w:t>
      </w:r>
      <w:r w:rsidRPr="00A06210">
        <w:t xml:space="preserve"> до начала отгрузок по договору</w:t>
      </w:r>
      <w:r>
        <w:t>.</w:t>
      </w:r>
      <w:r w:rsidRPr="00212F3E">
        <w:t xml:space="preserve"> Покупатель</w:t>
      </w:r>
      <w:r>
        <w:t xml:space="preserve"> </w:t>
      </w:r>
      <w:r w:rsidRPr="00212F3E">
        <w:t>самостоятельно несет риск</w:t>
      </w:r>
      <w:r>
        <w:t xml:space="preserve"> </w:t>
      </w:r>
      <w:r w:rsidRPr="00212F3E">
        <w:t xml:space="preserve">наступления  всех негативных последствий, связанных с </w:t>
      </w:r>
      <w:r>
        <w:t xml:space="preserve">предоставлением Поставщику недостоверной </w:t>
      </w:r>
      <w:r w:rsidRPr="00212F3E">
        <w:t>информаци</w:t>
      </w:r>
      <w:r>
        <w:t>и</w:t>
      </w:r>
      <w:r w:rsidRPr="00212F3E">
        <w:t xml:space="preserve">  </w:t>
      </w:r>
      <w:r>
        <w:t xml:space="preserve">для системы «Меркурий» об адресе и GUID каждой торговой точки, в адрес которых Поставщик должен произвести отгрузку </w:t>
      </w:r>
      <w:r w:rsidRPr="002C000B">
        <w:t>товара</w:t>
      </w:r>
      <w:r>
        <w:t xml:space="preserve"> и оформление ветеринарных сопроводительных документов по заказам Покупателя. </w:t>
      </w:r>
      <w:r w:rsidRPr="00593EE5">
        <w:rPr>
          <w:sz w:val="24"/>
          <w:szCs w:val="24"/>
        </w:rPr>
        <w:t xml:space="preserve">Покупатель обязан принять и провести гашение </w:t>
      </w:r>
      <w:proofErr w:type="gramStart"/>
      <w:r w:rsidRPr="00593EE5">
        <w:rPr>
          <w:sz w:val="24"/>
          <w:szCs w:val="24"/>
        </w:rPr>
        <w:t>электронных</w:t>
      </w:r>
      <w:proofErr w:type="gramEnd"/>
      <w:r w:rsidRPr="00593EE5">
        <w:rPr>
          <w:sz w:val="24"/>
          <w:szCs w:val="24"/>
        </w:rPr>
        <w:t xml:space="preserve"> </w:t>
      </w:r>
      <w:r w:rsidRPr="00593EE5">
        <w:rPr>
          <w:sz w:val="24"/>
          <w:szCs w:val="24"/>
        </w:rPr>
        <w:lastRenderedPageBreak/>
        <w:t>ВСД по завершению процедур в течение одного рабочего дня после перехода к Покупателю права собственности</w:t>
      </w:r>
      <w:r w:rsidRPr="004B4860">
        <w:rPr>
          <w:sz w:val="24"/>
          <w:szCs w:val="24"/>
        </w:rPr>
        <w:t>.</w:t>
      </w:r>
    </w:p>
    <w:p w:rsidR="002C461A" w:rsidRPr="00644355" w:rsidRDefault="002C461A" w:rsidP="002B0375">
      <w:pPr>
        <w:numPr>
          <w:ilvl w:val="0"/>
          <w:numId w:val="1"/>
        </w:numPr>
        <w:tabs>
          <w:tab w:val="clear" w:pos="6035"/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r w:rsidRPr="00644355">
        <w:rPr>
          <w:b/>
          <w:bCs/>
          <w:sz w:val="24"/>
          <w:szCs w:val="24"/>
        </w:rPr>
        <w:t>КАЧЕСТВО ПРОДУКЦИИ</w:t>
      </w:r>
    </w:p>
    <w:p w:rsidR="002C461A" w:rsidRPr="00644355" w:rsidRDefault="002C461A" w:rsidP="00644355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44355">
        <w:rPr>
          <w:sz w:val="24"/>
          <w:szCs w:val="24"/>
        </w:rPr>
        <w:t>Качество поставляемой продукции соответств</w:t>
      </w:r>
      <w:r>
        <w:rPr>
          <w:sz w:val="24"/>
          <w:szCs w:val="24"/>
        </w:rPr>
        <w:t>ует</w:t>
      </w:r>
      <w:r w:rsidRPr="00644355">
        <w:rPr>
          <w:sz w:val="24"/>
          <w:szCs w:val="24"/>
        </w:rPr>
        <w:t xml:space="preserve"> требованиям действующих ГОСТов, ТУ и подтвержда</w:t>
      </w:r>
      <w:r>
        <w:rPr>
          <w:sz w:val="24"/>
          <w:szCs w:val="24"/>
        </w:rPr>
        <w:t>ет</w:t>
      </w:r>
      <w:r w:rsidRPr="00644355">
        <w:rPr>
          <w:sz w:val="24"/>
          <w:szCs w:val="24"/>
        </w:rPr>
        <w:t xml:space="preserve">ся </w:t>
      </w:r>
      <w:r>
        <w:rPr>
          <w:sz w:val="24"/>
          <w:szCs w:val="24"/>
        </w:rPr>
        <w:t>декларациями соответствия</w:t>
      </w:r>
      <w:r w:rsidRPr="00644355">
        <w:rPr>
          <w:sz w:val="24"/>
          <w:szCs w:val="24"/>
        </w:rPr>
        <w:t xml:space="preserve"> (качественными удостоверениями). </w:t>
      </w:r>
    </w:p>
    <w:p w:rsidR="002C461A" w:rsidRPr="00644355" w:rsidRDefault="002C461A" w:rsidP="00644355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44355">
        <w:rPr>
          <w:sz w:val="24"/>
          <w:szCs w:val="24"/>
        </w:rPr>
        <w:t>Поставщик гарантирует качество продукции в течение всего срока годности при соблюдении Покупателем надлежащих условий ее хранения, транспортировки и реализации.</w:t>
      </w:r>
    </w:p>
    <w:p w:rsidR="002C461A" w:rsidRPr="00644355" w:rsidRDefault="002C461A" w:rsidP="00644355">
      <w:pPr>
        <w:numPr>
          <w:ilvl w:val="0"/>
          <w:numId w:val="1"/>
        </w:numPr>
        <w:tabs>
          <w:tab w:val="clear" w:pos="6035"/>
          <w:tab w:val="left" w:pos="284"/>
          <w:tab w:val="left" w:pos="426"/>
        </w:tabs>
        <w:spacing w:before="120" w:after="120" w:line="240" w:lineRule="auto"/>
        <w:ind w:left="0" w:firstLine="0"/>
        <w:jc w:val="center"/>
        <w:rPr>
          <w:b/>
          <w:bCs/>
          <w:sz w:val="24"/>
          <w:szCs w:val="24"/>
        </w:rPr>
      </w:pPr>
      <w:r w:rsidRPr="00644355">
        <w:rPr>
          <w:b/>
          <w:bCs/>
          <w:sz w:val="24"/>
          <w:szCs w:val="24"/>
        </w:rPr>
        <w:t>ЦЕНА, ПОРЯДОК  РАСЧЕТОВ</w:t>
      </w:r>
    </w:p>
    <w:p w:rsidR="002C461A" w:rsidRPr="00644355" w:rsidRDefault="002C461A" w:rsidP="00644355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44355">
        <w:rPr>
          <w:sz w:val="24"/>
          <w:szCs w:val="24"/>
        </w:rPr>
        <w:t xml:space="preserve"> Продукция поставляется  по  ценам Поставщика, действующим на момент  согласования сторонами заявки на поставку очередной партии продукции.</w:t>
      </w:r>
    </w:p>
    <w:p w:rsidR="002C461A" w:rsidRPr="007E2B5C" w:rsidRDefault="002C461A" w:rsidP="000337EC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E2B5C">
        <w:rPr>
          <w:sz w:val="24"/>
          <w:szCs w:val="24"/>
        </w:rPr>
        <w:t xml:space="preserve">Расчеты за продукцию производятся Покупателем путем </w:t>
      </w:r>
      <w:r>
        <w:rPr>
          <w:sz w:val="24"/>
          <w:szCs w:val="24"/>
        </w:rPr>
        <w:t xml:space="preserve">предварительной </w:t>
      </w:r>
      <w:r w:rsidRPr="007E2B5C">
        <w:rPr>
          <w:sz w:val="24"/>
          <w:szCs w:val="24"/>
        </w:rPr>
        <w:t xml:space="preserve">оплаты денежных средств на </w:t>
      </w:r>
      <w:r>
        <w:rPr>
          <w:sz w:val="24"/>
          <w:szCs w:val="24"/>
        </w:rPr>
        <w:t xml:space="preserve">расчетный </w:t>
      </w:r>
      <w:r w:rsidRPr="007E2B5C">
        <w:rPr>
          <w:sz w:val="24"/>
          <w:szCs w:val="24"/>
        </w:rPr>
        <w:t>счет Поставщика</w:t>
      </w:r>
      <w:r>
        <w:rPr>
          <w:sz w:val="24"/>
          <w:szCs w:val="24"/>
        </w:rPr>
        <w:t xml:space="preserve"> или иным способом, не запрещенным действующим законодательством. Покупатель вправе поручить оплату поставленной продукции третьим лицам</w:t>
      </w:r>
      <w:r w:rsidRPr="007E2B5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Законные проценты </w:t>
      </w:r>
      <w:proofErr w:type="gramStart"/>
      <w:r>
        <w:rPr>
          <w:sz w:val="24"/>
          <w:szCs w:val="24"/>
        </w:rPr>
        <w:t>на сумму долга за период пользования любыми денежными средствами по любому денежному обязательству каждой из Сторон в соответствии</w:t>
      </w:r>
      <w:proofErr w:type="gramEnd"/>
      <w:r>
        <w:rPr>
          <w:sz w:val="24"/>
          <w:szCs w:val="24"/>
        </w:rPr>
        <w:t xml:space="preserve"> со ст. 317.1. Гражданского кодекса РФ не </w:t>
      </w:r>
      <w:proofErr w:type="gramStart"/>
      <w:r>
        <w:rPr>
          <w:sz w:val="24"/>
          <w:szCs w:val="24"/>
        </w:rPr>
        <w:t>начисляются и не подлежат</w:t>
      </w:r>
      <w:proofErr w:type="gramEnd"/>
      <w:r>
        <w:rPr>
          <w:sz w:val="24"/>
          <w:szCs w:val="24"/>
        </w:rPr>
        <w:t xml:space="preserve"> к уплате противоположной Стороне по Договору.</w:t>
      </w:r>
    </w:p>
    <w:p w:rsidR="002C461A" w:rsidRPr="00644355" w:rsidRDefault="002C461A" w:rsidP="00915C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644355">
        <w:rPr>
          <w:sz w:val="24"/>
          <w:szCs w:val="24"/>
        </w:rPr>
        <w:t xml:space="preserve">Покупателю может быть отказано в выдаче продукции, если к моменту ее получения денежные средства в полном объеме своевременно не поступили на счет Поставщика. </w:t>
      </w:r>
    </w:p>
    <w:p w:rsidR="002C461A" w:rsidRPr="00644355" w:rsidRDefault="002C461A" w:rsidP="00915CC5">
      <w:pPr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44355">
        <w:rPr>
          <w:sz w:val="24"/>
          <w:szCs w:val="24"/>
        </w:rPr>
        <w:t xml:space="preserve">Если стоимость заявки Покупателя превышает сумму предоплаты, разница должна быть перечислена на счет Поставщика в течение 3 рабочих дней с момента получения продукции. В случае </w:t>
      </w:r>
      <w:proofErr w:type="gramStart"/>
      <w:r w:rsidRPr="00644355">
        <w:rPr>
          <w:sz w:val="24"/>
          <w:szCs w:val="24"/>
        </w:rPr>
        <w:t>не поступления</w:t>
      </w:r>
      <w:proofErr w:type="gramEnd"/>
      <w:r w:rsidRPr="00644355">
        <w:rPr>
          <w:sz w:val="24"/>
          <w:szCs w:val="24"/>
        </w:rPr>
        <w:t xml:space="preserve"> денежных средств на счет Поставщика, последний имеет право выставить Покупателю на неоплаченную сумму пеню в размере 0,1% за каждый день просрочки.</w:t>
      </w:r>
    </w:p>
    <w:p w:rsidR="002C461A" w:rsidRDefault="002C461A" w:rsidP="00915CC5">
      <w:pPr>
        <w:tabs>
          <w:tab w:val="left" w:pos="284"/>
          <w:tab w:val="left" w:pos="426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644355">
        <w:rPr>
          <w:sz w:val="24"/>
          <w:szCs w:val="24"/>
        </w:rPr>
        <w:t xml:space="preserve">Денежные средства, оставшиеся на счете Поставщика после исполнения заказа, </w:t>
      </w:r>
      <w:r w:rsidRPr="00644355">
        <w:rPr>
          <w:bCs/>
          <w:sz w:val="24"/>
          <w:szCs w:val="24"/>
        </w:rPr>
        <w:t>учитываются при оплате следующего заказа</w:t>
      </w:r>
      <w:r w:rsidRPr="00644355">
        <w:rPr>
          <w:sz w:val="24"/>
          <w:szCs w:val="24"/>
        </w:rPr>
        <w:t xml:space="preserve"> либо возвращаются </w:t>
      </w:r>
      <w:r w:rsidRPr="00644355">
        <w:rPr>
          <w:bCs/>
          <w:sz w:val="24"/>
          <w:szCs w:val="24"/>
        </w:rPr>
        <w:t xml:space="preserve">Покупателю по его требованию. </w:t>
      </w:r>
    </w:p>
    <w:p w:rsidR="002C461A" w:rsidRDefault="002C461A" w:rsidP="009E7AA7">
      <w:p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4.6.</w:t>
      </w:r>
      <w:r w:rsidRPr="009E7AA7">
        <w:t xml:space="preserve"> </w:t>
      </w:r>
      <w:r w:rsidRPr="009E7AA7">
        <w:rPr>
          <w:sz w:val="24"/>
          <w:szCs w:val="24"/>
        </w:rPr>
        <w:t xml:space="preserve">Ежеквартально, а в случае необходимости ежемесячно, Поставщик </w:t>
      </w:r>
      <w:proofErr w:type="gramStart"/>
      <w:r w:rsidRPr="009E7AA7">
        <w:rPr>
          <w:sz w:val="24"/>
          <w:szCs w:val="24"/>
        </w:rPr>
        <w:t>составляет акт сверки взаимных расчетов и направляет</w:t>
      </w:r>
      <w:proofErr w:type="gramEnd"/>
      <w:r w:rsidRPr="009E7AA7">
        <w:rPr>
          <w:sz w:val="24"/>
          <w:szCs w:val="24"/>
        </w:rPr>
        <w:t xml:space="preserve"> его по е:mail, курьером или по почте Покупателю, который обязан подписать данный акт сверки взаимных расчетов и вернуть его Поставщику курьером или по почте в течение 5 рабочих дней со дня его получения. В случае если учетные данные Покупателя не совпадают с данными, указанными Поставщиком в акте сверки, Покупатель обязан подписать полученный акт сверки с разногласиями и в вышеуказанный срок направить один экземпляр курьером или по почте Поставщику.</w:t>
      </w:r>
    </w:p>
    <w:p w:rsidR="002C461A" w:rsidRPr="004F563E" w:rsidRDefault="002C461A" w:rsidP="004F563E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4F563E">
        <w:rPr>
          <w:rFonts w:ascii="Times New Roman" w:hAnsi="Times New Roman"/>
          <w:sz w:val="24"/>
          <w:szCs w:val="24"/>
        </w:rPr>
        <w:t xml:space="preserve">Обязанность по передаче Товара считается исполненной надлежащему лицу, если исполнение произведено заведующему магазином и/или управляющему магазина, и/или товароведу магазина, </w:t>
      </w:r>
      <w:proofErr w:type="gramStart"/>
      <w:r w:rsidRPr="004F563E">
        <w:rPr>
          <w:rFonts w:ascii="Times New Roman" w:hAnsi="Times New Roman"/>
          <w:sz w:val="24"/>
          <w:szCs w:val="24"/>
        </w:rPr>
        <w:t>которые</w:t>
      </w:r>
      <w:proofErr w:type="gramEnd"/>
      <w:r w:rsidRPr="004F563E">
        <w:rPr>
          <w:rFonts w:ascii="Times New Roman" w:hAnsi="Times New Roman"/>
          <w:sz w:val="24"/>
          <w:szCs w:val="24"/>
        </w:rPr>
        <w:t xml:space="preserve"> поставили подпись в товаросопроводительных документах о получении Товара и печать Покупателя. В указанных случаях Покупатель не вправе впоследствии ссылаться на тот, факт, что Товар не получен или получен неуполномоченным лицом.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63E">
        <w:rPr>
          <w:rFonts w:ascii="Times New Roman" w:hAnsi="Times New Roman"/>
          <w:sz w:val="24"/>
          <w:szCs w:val="24"/>
        </w:rPr>
        <w:t>Стороны установили, что факт передачи Товара надлежащему лицу, дата передачи, количество и цена Товара подтверждается, помимо первичных бухгалтерских документов, актом сверки взаимных расчетов. В случае</w:t>
      </w:r>
      <w:proofErr w:type="gramStart"/>
      <w:r w:rsidRPr="004F563E">
        <w:rPr>
          <w:rFonts w:ascii="Times New Roman" w:hAnsi="Times New Roman"/>
          <w:sz w:val="24"/>
          <w:szCs w:val="24"/>
        </w:rPr>
        <w:t>,</w:t>
      </w:r>
      <w:proofErr w:type="gramEnd"/>
      <w:r w:rsidRPr="004F563E">
        <w:rPr>
          <w:rFonts w:ascii="Times New Roman" w:hAnsi="Times New Roman"/>
          <w:sz w:val="24"/>
          <w:szCs w:val="24"/>
        </w:rPr>
        <w:t xml:space="preserve"> если Покупатель подписал акт сверки взаимных расчетов, он не может опровергать установленные в акте сверки условия о дате поставки, объеме и сумме поставки.</w:t>
      </w:r>
    </w:p>
    <w:p w:rsidR="002C461A" w:rsidRPr="00644355" w:rsidRDefault="002C461A" w:rsidP="00644355">
      <w:pPr>
        <w:numPr>
          <w:ilvl w:val="0"/>
          <w:numId w:val="1"/>
        </w:numPr>
        <w:tabs>
          <w:tab w:val="clear" w:pos="6035"/>
          <w:tab w:val="num" w:pos="284"/>
          <w:tab w:val="num" w:pos="4678"/>
        </w:tabs>
        <w:spacing w:before="120" w:after="120" w:line="240" w:lineRule="auto"/>
        <w:ind w:left="0" w:firstLine="0"/>
        <w:jc w:val="center"/>
        <w:rPr>
          <w:b/>
          <w:bCs/>
          <w:sz w:val="24"/>
          <w:szCs w:val="24"/>
        </w:rPr>
      </w:pPr>
      <w:r w:rsidRPr="00644355">
        <w:rPr>
          <w:b/>
          <w:bCs/>
          <w:sz w:val="24"/>
          <w:szCs w:val="24"/>
        </w:rPr>
        <w:t>ОСОБЫЕ УСЛОВИЯ</w:t>
      </w:r>
    </w:p>
    <w:p w:rsidR="002C461A" w:rsidRPr="007E4E33" w:rsidRDefault="002C461A" w:rsidP="00644355">
      <w:pPr>
        <w:spacing w:after="0" w:line="240" w:lineRule="auto"/>
        <w:jc w:val="both"/>
        <w:rPr>
          <w:sz w:val="24"/>
          <w:szCs w:val="24"/>
        </w:rPr>
      </w:pPr>
      <w:r w:rsidRPr="007E4E33">
        <w:rPr>
          <w:color w:val="000000"/>
          <w:sz w:val="24"/>
          <w:szCs w:val="24"/>
        </w:rPr>
        <w:t xml:space="preserve">     5.1.  Дополнительные соглашения между сторонами </w:t>
      </w:r>
      <w:proofErr w:type="gramStart"/>
      <w:r w:rsidRPr="007E4E33">
        <w:rPr>
          <w:color w:val="000000"/>
          <w:sz w:val="24"/>
          <w:szCs w:val="24"/>
        </w:rPr>
        <w:t>оформляются в письменном виде и являются</w:t>
      </w:r>
      <w:proofErr w:type="gramEnd"/>
      <w:r w:rsidRPr="007E4E33">
        <w:rPr>
          <w:color w:val="000000"/>
          <w:sz w:val="24"/>
          <w:szCs w:val="24"/>
        </w:rPr>
        <w:t xml:space="preserve"> неотъемлемой частью настоящего Договора.</w:t>
      </w:r>
    </w:p>
    <w:p w:rsidR="002C461A" w:rsidRPr="007E4E33" w:rsidRDefault="002C461A" w:rsidP="00644355">
      <w:pPr>
        <w:spacing w:after="0" w:line="240" w:lineRule="auto"/>
        <w:jc w:val="both"/>
        <w:rPr>
          <w:sz w:val="24"/>
          <w:szCs w:val="24"/>
        </w:rPr>
      </w:pPr>
      <w:r w:rsidRPr="007E4E33">
        <w:rPr>
          <w:color w:val="000000"/>
          <w:sz w:val="24"/>
          <w:szCs w:val="24"/>
        </w:rPr>
        <w:t xml:space="preserve">     5.2. Стороны признают юридическую силу документов, связанных с заключением и исполнением настоящего Договора, полученных или отправленных по факсимильной связи.</w:t>
      </w:r>
    </w:p>
    <w:p w:rsidR="002C461A" w:rsidRPr="007E4E33" w:rsidRDefault="002C461A" w:rsidP="00644355">
      <w:pPr>
        <w:spacing w:after="0" w:line="240" w:lineRule="auto"/>
        <w:jc w:val="both"/>
        <w:rPr>
          <w:sz w:val="24"/>
          <w:szCs w:val="24"/>
        </w:rPr>
      </w:pPr>
      <w:r w:rsidRPr="007E4E33">
        <w:rPr>
          <w:color w:val="000000"/>
          <w:sz w:val="24"/>
          <w:szCs w:val="24"/>
        </w:rPr>
        <w:t xml:space="preserve">     5.3. Все изменения и дополнения к настоящему Договору действительны лишь в том случае, если они </w:t>
      </w:r>
      <w:proofErr w:type="gramStart"/>
      <w:r w:rsidRPr="007E4E33">
        <w:rPr>
          <w:color w:val="000000"/>
          <w:sz w:val="24"/>
          <w:szCs w:val="24"/>
        </w:rPr>
        <w:t>оформлены в письменном виде и подписаны</w:t>
      </w:r>
      <w:proofErr w:type="gramEnd"/>
      <w:r w:rsidRPr="007E4E33">
        <w:rPr>
          <w:color w:val="000000"/>
          <w:sz w:val="24"/>
          <w:szCs w:val="24"/>
        </w:rPr>
        <w:t xml:space="preserve"> обеими сторонами.</w:t>
      </w:r>
    </w:p>
    <w:p w:rsidR="002C461A" w:rsidRDefault="002C461A" w:rsidP="00644355">
      <w:pPr>
        <w:spacing w:after="0" w:line="240" w:lineRule="auto"/>
        <w:jc w:val="both"/>
        <w:rPr>
          <w:color w:val="000000"/>
          <w:sz w:val="24"/>
          <w:szCs w:val="24"/>
        </w:rPr>
      </w:pPr>
      <w:r w:rsidRPr="007E4E33">
        <w:rPr>
          <w:color w:val="000000"/>
          <w:sz w:val="24"/>
          <w:szCs w:val="24"/>
        </w:rPr>
        <w:lastRenderedPageBreak/>
        <w:t xml:space="preserve">     5.4.</w:t>
      </w:r>
      <w:r w:rsidRPr="004477CF">
        <w:rPr>
          <w:b/>
        </w:rPr>
        <w:t xml:space="preserve"> </w:t>
      </w:r>
      <w:r w:rsidRPr="004477CF">
        <w:t xml:space="preserve">Стороны обязуются </w:t>
      </w:r>
      <w:r>
        <w:t xml:space="preserve">в течение 3-х банковских дней </w:t>
      </w:r>
      <w:r w:rsidRPr="004477CF">
        <w:t>уведомлять друг друга об изменении наименования, платежных и почтовых реквизитов и иных данных, имеющих непосредственное отношение к надлежащему исполнению обязательств по настоящему Договору</w:t>
      </w:r>
      <w:r>
        <w:t>.</w:t>
      </w:r>
    </w:p>
    <w:p w:rsidR="002C461A" w:rsidRPr="009E7AA7" w:rsidRDefault="002C461A" w:rsidP="009E7AA7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5.5</w:t>
      </w:r>
      <w:r w:rsidRPr="009E7AA7">
        <w:rPr>
          <w:color w:val="000000"/>
          <w:sz w:val="24"/>
          <w:szCs w:val="24"/>
        </w:rPr>
        <w:t xml:space="preserve">. </w:t>
      </w:r>
      <w:r w:rsidRPr="009E7AA7">
        <w:rPr>
          <w:sz w:val="24"/>
          <w:szCs w:val="24"/>
        </w:rPr>
        <w:t xml:space="preserve">При нарушении Покупателем условий договора Поставщик имеет право приостановить выполнение своих обязательств по договору, </w:t>
      </w:r>
      <w:r>
        <w:rPr>
          <w:sz w:val="24"/>
          <w:szCs w:val="24"/>
        </w:rPr>
        <w:t xml:space="preserve"> не неся ответственности</w:t>
      </w:r>
      <w:r w:rsidRPr="009E7AA7">
        <w:rPr>
          <w:sz w:val="24"/>
          <w:szCs w:val="24"/>
        </w:rPr>
        <w:t xml:space="preserve"> за просрочку поставки. </w:t>
      </w:r>
    </w:p>
    <w:p w:rsidR="002C461A" w:rsidRPr="00644355" w:rsidRDefault="002C461A" w:rsidP="00644355">
      <w:pPr>
        <w:numPr>
          <w:ilvl w:val="0"/>
          <w:numId w:val="1"/>
        </w:numPr>
        <w:tabs>
          <w:tab w:val="clear" w:pos="6035"/>
          <w:tab w:val="num" w:pos="284"/>
        </w:tabs>
        <w:spacing w:before="120" w:after="120" w:line="240" w:lineRule="auto"/>
        <w:ind w:left="0" w:firstLine="0"/>
        <w:jc w:val="center"/>
        <w:rPr>
          <w:b/>
          <w:bCs/>
          <w:sz w:val="24"/>
          <w:szCs w:val="24"/>
        </w:rPr>
      </w:pPr>
      <w:r w:rsidRPr="00644355">
        <w:rPr>
          <w:b/>
          <w:bCs/>
          <w:sz w:val="24"/>
          <w:szCs w:val="24"/>
        </w:rPr>
        <w:t>ФОРС-МАЖОРНЫЕ ОБСТОЯТЕЛЬСТВА</w:t>
      </w:r>
    </w:p>
    <w:p w:rsidR="002C461A" w:rsidRPr="00644355" w:rsidRDefault="002C461A" w:rsidP="00644355">
      <w:pPr>
        <w:spacing w:after="0" w:line="240" w:lineRule="auto"/>
        <w:jc w:val="both"/>
        <w:rPr>
          <w:sz w:val="24"/>
          <w:szCs w:val="20"/>
        </w:rPr>
      </w:pPr>
      <w:r w:rsidRPr="00644355">
        <w:rPr>
          <w:sz w:val="24"/>
          <w:szCs w:val="20"/>
        </w:rPr>
        <w:t xml:space="preserve">     6.1. </w:t>
      </w:r>
      <w:proofErr w:type="gramStart"/>
      <w:r w:rsidRPr="00644355">
        <w:rPr>
          <w:sz w:val="24"/>
          <w:szCs w:val="20"/>
        </w:rPr>
        <w:t>В случае наступления обстоятельств непреодолимой силы, а именно: войны и военных действий, восстаний, мобилизации, забастовки на предприятиях П</w:t>
      </w:r>
      <w:r>
        <w:rPr>
          <w:sz w:val="24"/>
          <w:szCs w:val="20"/>
        </w:rPr>
        <w:t>оставщик</w:t>
      </w:r>
      <w:r w:rsidRPr="00644355">
        <w:rPr>
          <w:sz w:val="24"/>
          <w:szCs w:val="20"/>
        </w:rPr>
        <w:t>а, покупателя и их поставщиков, эпидемии, пожара, взрыва, аварии на транспорте и стихийных бедствий, актов органов власти и управления, имеющих влияние на исполнение обязательств или других, не зависящих от сторон чрезвычайных обстоятельствах и при условии, что эти обстоятельства непосредственно повлияли на исполнение настоящего</w:t>
      </w:r>
      <w:proofErr w:type="gramEnd"/>
      <w:r w:rsidRPr="00644355">
        <w:rPr>
          <w:sz w:val="24"/>
          <w:szCs w:val="20"/>
        </w:rPr>
        <w:t xml:space="preserve"> Договора, сроки выполнения обязатель</w:t>
      </w:r>
      <w:proofErr w:type="gramStart"/>
      <w:r w:rsidRPr="00644355">
        <w:rPr>
          <w:sz w:val="24"/>
          <w:szCs w:val="20"/>
        </w:rPr>
        <w:t>ств ст</w:t>
      </w:r>
      <w:proofErr w:type="gramEnd"/>
      <w:r w:rsidRPr="00644355">
        <w:rPr>
          <w:sz w:val="24"/>
          <w:szCs w:val="20"/>
        </w:rPr>
        <w:t>оронами отодвигаются соразмерно времени действия этих обстоятельств.</w:t>
      </w:r>
    </w:p>
    <w:p w:rsidR="002C461A" w:rsidRPr="00644355" w:rsidRDefault="002C461A" w:rsidP="00644355">
      <w:pPr>
        <w:spacing w:after="0" w:line="240" w:lineRule="auto"/>
        <w:jc w:val="both"/>
        <w:rPr>
          <w:sz w:val="24"/>
          <w:szCs w:val="20"/>
        </w:rPr>
      </w:pPr>
      <w:r w:rsidRPr="00644355">
        <w:rPr>
          <w:sz w:val="24"/>
          <w:szCs w:val="20"/>
        </w:rPr>
        <w:t xml:space="preserve">    6.2. Сторона, для которой создалась невозможность выполнения обязательств по Договору в виду наступления обстоятельств непреодолимой силы, должна в течени</w:t>
      </w:r>
      <w:proofErr w:type="gramStart"/>
      <w:r w:rsidRPr="00644355">
        <w:rPr>
          <w:sz w:val="24"/>
          <w:szCs w:val="20"/>
        </w:rPr>
        <w:t>и</w:t>
      </w:r>
      <w:proofErr w:type="gramEnd"/>
      <w:r w:rsidRPr="00644355">
        <w:rPr>
          <w:sz w:val="24"/>
          <w:szCs w:val="20"/>
        </w:rPr>
        <w:t xml:space="preserve"> трех дней факсимильной связью или телеграммой уведомить другую сторону о возникновении, виде и возможной продолжительности действия этой непреодолимой силы, которая препятствует исполнению обязательств по Договору с документальным подтверждением ее наличия.</w:t>
      </w:r>
    </w:p>
    <w:p w:rsidR="002C461A" w:rsidRPr="00CE1D44" w:rsidRDefault="002C461A" w:rsidP="00644355">
      <w:pPr>
        <w:spacing w:after="0" w:line="240" w:lineRule="auto"/>
        <w:rPr>
          <w:sz w:val="24"/>
          <w:szCs w:val="20"/>
          <w:shd w:val="clear" w:color="auto" w:fill="FFFFFF"/>
        </w:rPr>
      </w:pPr>
      <w:r w:rsidRPr="00644355">
        <w:rPr>
          <w:sz w:val="24"/>
          <w:szCs w:val="20"/>
        </w:rPr>
        <w:t xml:space="preserve">    6.3. Не извещение стороной, для которой создались форс-мажорные обстоятельства, об этом другой стороны, лишают первую права ссылаться на эти обстоятельства при возникновении споров и разногласий</w:t>
      </w:r>
      <w:r w:rsidRPr="00644355">
        <w:rPr>
          <w:sz w:val="24"/>
          <w:szCs w:val="20"/>
          <w:shd w:val="clear" w:color="auto" w:fill="FFFFFF"/>
        </w:rPr>
        <w:t>.</w:t>
      </w:r>
    </w:p>
    <w:p w:rsidR="002C461A" w:rsidRPr="00644355" w:rsidRDefault="002C461A" w:rsidP="00644355">
      <w:pPr>
        <w:numPr>
          <w:ilvl w:val="0"/>
          <w:numId w:val="1"/>
        </w:numPr>
        <w:tabs>
          <w:tab w:val="clear" w:pos="6035"/>
          <w:tab w:val="left" w:pos="284"/>
          <w:tab w:val="left" w:pos="426"/>
        </w:tabs>
        <w:spacing w:before="120" w:after="120" w:line="240" w:lineRule="auto"/>
        <w:ind w:left="0" w:firstLine="0"/>
        <w:jc w:val="center"/>
        <w:rPr>
          <w:b/>
          <w:bCs/>
          <w:sz w:val="24"/>
          <w:szCs w:val="24"/>
        </w:rPr>
      </w:pPr>
      <w:r w:rsidRPr="00644355">
        <w:rPr>
          <w:b/>
          <w:bCs/>
          <w:sz w:val="24"/>
          <w:szCs w:val="24"/>
        </w:rPr>
        <w:t>СРОК ДЕЙСТВИЯ ДОГОВОРА</w:t>
      </w:r>
    </w:p>
    <w:p w:rsidR="002C461A" w:rsidRPr="00644355" w:rsidRDefault="002C461A" w:rsidP="00644355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44355">
        <w:rPr>
          <w:sz w:val="24"/>
          <w:szCs w:val="24"/>
        </w:rPr>
        <w:t xml:space="preserve">Настоящий договор </w:t>
      </w:r>
      <w:proofErr w:type="gramStart"/>
      <w:r w:rsidRPr="00644355">
        <w:rPr>
          <w:sz w:val="24"/>
          <w:szCs w:val="24"/>
        </w:rPr>
        <w:t>вступает  в силу с момента подписания обеими сторонами и  действует</w:t>
      </w:r>
      <w:proofErr w:type="gramEnd"/>
      <w:r w:rsidRPr="00644355">
        <w:rPr>
          <w:sz w:val="24"/>
          <w:szCs w:val="24"/>
        </w:rPr>
        <w:t xml:space="preserve"> до «_____» ______________ 20_____г. Если за 10  дней до окончания срока действия ни одна из сторон не заявила  о его расторжении, то договор считается пролонгированным на </w:t>
      </w:r>
      <w:r>
        <w:rPr>
          <w:sz w:val="24"/>
          <w:szCs w:val="24"/>
        </w:rPr>
        <w:t>неопределенный срок</w:t>
      </w:r>
      <w:r w:rsidRPr="00644355">
        <w:rPr>
          <w:sz w:val="24"/>
          <w:szCs w:val="24"/>
        </w:rPr>
        <w:t>. Расторжение договора возможно в одностороннем порядке по заявлению любой из сторон после завершения взаиморасчетов и подписания соответствующего акта.</w:t>
      </w:r>
    </w:p>
    <w:p w:rsidR="002C461A" w:rsidRPr="00644355" w:rsidRDefault="002C461A" w:rsidP="00644355">
      <w:pPr>
        <w:keepNext/>
        <w:keepLines/>
        <w:widowControl w:val="0"/>
        <w:tabs>
          <w:tab w:val="left" w:pos="284"/>
          <w:tab w:val="left" w:pos="426"/>
          <w:tab w:val="left" w:pos="4598"/>
        </w:tabs>
        <w:spacing w:after="105" w:line="170" w:lineRule="exact"/>
        <w:jc w:val="both"/>
        <w:outlineLvl w:val="1"/>
        <w:rPr>
          <w:bCs/>
          <w:spacing w:val="10"/>
          <w:sz w:val="24"/>
          <w:szCs w:val="24"/>
          <w:shd w:val="clear" w:color="auto" w:fill="FFFFFF"/>
        </w:rPr>
      </w:pPr>
      <w:bookmarkStart w:id="1" w:name="bookmark9"/>
    </w:p>
    <w:bookmarkEnd w:id="1"/>
    <w:p w:rsidR="002C461A" w:rsidRPr="00644355" w:rsidRDefault="002C461A" w:rsidP="00644355">
      <w:pPr>
        <w:numPr>
          <w:ilvl w:val="0"/>
          <w:numId w:val="1"/>
        </w:numPr>
        <w:tabs>
          <w:tab w:val="clear" w:pos="6035"/>
          <w:tab w:val="left" w:pos="284"/>
          <w:tab w:val="left" w:pos="426"/>
        </w:tabs>
        <w:spacing w:before="120" w:after="120" w:line="240" w:lineRule="auto"/>
        <w:ind w:left="0" w:firstLine="0"/>
        <w:jc w:val="center"/>
        <w:rPr>
          <w:b/>
          <w:bCs/>
          <w:sz w:val="24"/>
          <w:szCs w:val="24"/>
        </w:rPr>
      </w:pPr>
      <w:r w:rsidRPr="00644355">
        <w:rPr>
          <w:b/>
          <w:bCs/>
          <w:sz w:val="24"/>
          <w:szCs w:val="24"/>
        </w:rPr>
        <w:t>ЗАКЛЮЧИТЕЛЬНЫЕ ПОЛОЖЕНИЯ</w:t>
      </w:r>
    </w:p>
    <w:p w:rsidR="002C461A" w:rsidRPr="00644355" w:rsidRDefault="002C461A" w:rsidP="00644355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44355">
        <w:rPr>
          <w:sz w:val="24"/>
          <w:szCs w:val="24"/>
        </w:rPr>
        <w:t xml:space="preserve">Настоящий договор составлен в двух экземплярах, имеющих одинаковую юридическую силу.   </w:t>
      </w:r>
    </w:p>
    <w:p w:rsidR="002C461A" w:rsidRPr="00644355" w:rsidRDefault="002C461A" w:rsidP="00644355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44355">
        <w:rPr>
          <w:sz w:val="24"/>
          <w:szCs w:val="24"/>
        </w:rPr>
        <w:t>Во всем остальном стороны руководствуются действующим законодательством Российской Федерации.</w:t>
      </w:r>
    </w:p>
    <w:p w:rsidR="002C461A" w:rsidRPr="00644355" w:rsidRDefault="002C461A" w:rsidP="00644355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44355">
        <w:rPr>
          <w:sz w:val="24"/>
          <w:szCs w:val="24"/>
        </w:rPr>
        <w:t xml:space="preserve">При заключении настоящего договора Покупатель предоставляет </w:t>
      </w:r>
      <w:r>
        <w:rPr>
          <w:sz w:val="24"/>
          <w:szCs w:val="24"/>
        </w:rPr>
        <w:t xml:space="preserve">должным образом заверенные </w:t>
      </w:r>
      <w:r w:rsidRPr="00644355">
        <w:rPr>
          <w:sz w:val="24"/>
          <w:szCs w:val="24"/>
        </w:rPr>
        <w:t xml:space="preserve">копии правоустанавливающих документов. </w:t>
      </w:r>
    </w:p>
    <w:p w:rsidR="002C461A" w:rsidRPr="00644355" w:rsidRDefault="002C461A" w:rsidP="00644355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44355">
        <w:rPr>
          <w:sz w:val="24"/>
          <w:szCs w:val="24"/>
        </w:rPr>
        <w:t>Все споры и разногласия, вытекающие из данного договора, разрешаются в Арбитражном суде Иркутской области.</w:t>
      </w:r>
    </w:p>
    <w:p w:rsidR="002C461A" w:rsidRPr="00AD6F27" w:rsidRDefault="002C461A" w:rsidP="00AD6F27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Неотъемлемой</w:t>
      </w:r>
      <w:r w:rsidRPr="00644355">
        <w:rPr>
          <w:sz w:val="24"/>
          <w:szCs w:val="24"/>
        </w:rPr>
        <w:t xml:space="preserve"> частью настоящего договора являю</w:t>
      </w:r>
      <w:r>
        <w:rPr>
          <w:sz w:val="24"/>
          <w:szCs w:val="24"/>
        </w:rPr>
        <w:t>тся:</w:t>
      </w:r>
      <w:r w:rsidRPr="00644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44355">
        <w:rPr>
          <w:i/>
          <w:sz w:val="24"/>
          <w:szCs w:val="24"/>
          <w:u w:val="single"/>
        </w:rPr>
        <w:t>Приложение</w:t>
      </w:r>
      <w:r>
        <w:rPr>
          <w:i/>
          <w:sz w:val="24"/>
          <w:szCs w:val="24"/>
          <w:u w:val="single"/>
        </w:rPr>
        <w:t xml:space="preserve"> №1</w:t>
      </w:r>
      <w:r w:rsidRPr="00644355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_</w:t>
      </w:r>
    </w:p>
    <w:p w:rsidR="002C461A" w:rsidRPr="00644355" w:rsidRDefault="002C461A" w:rsidP="00644355">
      <w:pPr>
        <w:numPr>
          <w:ilvl w:val="0"/>
          <w:numId w:val="1"/>
        </w:numPr>
        <w:tabs>
          <w:tab w:val="clear" w:pos="6035"/>
          <w:tab w:val="num" w:pos="284"/>
        </w:tabs>
        <w:spacing w:after="120" w:line="240" w:lineRule="auto"/>
        <w:ind w:left="0" w:firstLine="0"/>
        <w:jc w:val="center"/>
        <w:rPr>
          <w:b/>
          <w:bCs/>
          <w:sz w:val="24"/>
          <w:szCs w:val="24"/>
        </w:rPr>
      </w:pPr>
      <w:r w:rsidRPr="00644355">
        <w:rPr>
          <w:b/>
          <w:bCs/>
          <w:sz w:val="24"/>
          <w:szCs w:val="24"/>
        </w:rPr>
        <w:t>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2C461A" w:rsidRPr="006B0F46" w:rsidTr="00070BC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461A" w:rsidRPr="00AD6F27" w:rsidRDefault="002C461A" w:rsidP="00644355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D6F27">
              <w:rPr>
                <w:b/>
                <w:bCs/>
                <w:sz w:val="20"/>
                <w:szCs w:val="20"/>
              </w:rPr>
              <w:t>Поставщик:</w:t>
            </w:r>
            <w:r w:rsidRPr="00AD6F27">
              <w:rPr>
                <w:sz w:val="20"/>
                <w:szCs w:val="20"/>
              </w:rPr>
              <w:t xml:space="preserve"> </w:t>
            </w:r>
          </w:p>
          <w:p w:rsidR="002C461A" w:rsidRPr="00AD6F27" w:rsidRDefault="002C461A" w:rsidP="00644355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 w:rsidRPr="00AD6F27">
              <w:rPr>
                <w:b/>
                <w:sz w:val="20"/>
                <w:szCs w:val="20"/>
              </w:rPr>
              <w:t>ЗАО «Мясоперерабатывающий комбинат «Ангарский»</w:t>
            </w:r>
          </w:p>
          <w:p w:rsidR="002C461A" w:rsidRPr="00AD6F27" w:rsidRDefault="002C461A" w:rsidP="00644355">
            <w:pPr>
              <w:spacing w:after="0" w:line="240" w:lineRule="auto"/>
              <w:rPr>
                <w:sz w:val="20"/>
                <w:szCs w:val="20"/>
              </w:rPr>
            </w:pPr>
            <w:r w:rsidRPr="00AD6F27">
              <w:rPr>
                <w:sz w:val="20"/>
                <w:szCs w:val="20"/>
              </w:rPr>
              <w:t xml:space="preserve">665813, </w:t>
            </w:r>
            <w:r w:rsidRPr="00AD6F27">
              <w:rPr>
                <w:color w:val="000000"/>
                <w:sz w:val="20"/>
                <w:szCs w:val="20"/>
              </w:rPr>
              <w:t xml:space="preserve">Иркутская область, </w:t>
            </w:r>
            <w:r w:rsidRPr="00AD6F27">
              <w:rPr>
                <w:sz w:val="20"/>
                <w:szCs w:val="20"/>
              </w:rPr>
              <w:t xml:space="preserve">г. Ангарск, ул. Мира, 36 </w:t>
            </w:r>
          </w:p>
          <w:p w:rsidR="002C461A" w:rsidRPr="00AD6F27" w:rsidRDefault="002C461A" w:rsidP="00644355">
            <w:pPr>
              <w:spacing w:after="0" w:line="240" w:lineRule="auto"/>
              <w:rPr>
                <w:sz w:val="20"/>
                <w:szCs w:val="20"/>
              </w:rPr>
            </w:pPr>
            <w:r w:rsidRPr="00AD6F27">
              <w:rPr>
                <w:sz w:val="20"/>
                <w:szCs w:val="20"/>
              </w:rPr>
              <w:t xml:space="preserve">ИНН 3801009480 </w:t>
            </w:r>
            <w:r w:rsidRPr="00AD6F27">
              <w:rPr>
                <w:color w:val="000000"/>
                <w:sz w:val="20"/>
                <w:szCs w:val="20"/>
              </w:rPr>
              <w:t>КПП 380101001</w:t>
            </w:r>
          </w:p>
          <w:p w:rsidR="002C461A" w:rsidRPr="00AD6F27" w:rsidRDefault="002C461A" w:rsidP="0064435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D6F27">
              <w:rPr>
                <w:sz w:val="20"/>
                <w:szCs w:val="20"/>
              </w:rPr>
              <w:t>р</w:t>
            </w:r>
            <w:proofErr w:type="gramEnd"/>
            <w:r w:rsidRPr="00AD6F27">
              <w:rPr>
                <w:sz w:val="20"/>
                <w:szCs w:val="20"/>
              </w:rPr>
              <w:t xml:space="preserve">/с № 40702810218310100102 в Байкальском Банке ПАО Сбербанк г. Иркутск, </w:t>
            </w:r>
          </w:p>
          <w:p w:rsidR="002C461A" w:rsidRPr="00AD6F27" w:rsidRDefault="002C461A" w:rsidP="00644355">
            <w:pPr>
              <w:spacing w:after="0" w:line="240" w:lineRule="auto"/>
              <w:rPr>
                <w:sz w:val="20"/>
                <w:szCs w:val="20"/>
              </w:rPr>
            </w:pPr>
            <w:r w:rsidRPr="00AD6F27">
              <w:rPr>
                <w:sz w:val="20"/>
                <w:szCs w:val="20"/>
              </w:rPr>
              <w:t>БИК 042520607, корсчет № 30101810900000000607</w:t>
            </w:r>
          </w:p>
          <w:p w:rsidR="002C461A" w:rsidRPr="00AD6F27" w:rsidRDefault="002C461A" w:rsidP="00644355">
            <w:pPr>
              <w:spacing w:after="0" w:line="240" w:lineRule="auto"/>
              <w:rPr>
                <w:sz w:val="20"/>
                <w:szCs w:val="20"/>
              </w:rPr>
            </w:pPr>
            <w:r w:rsidRPr="00AD6F27">
              <w:rPr>
                <w:sz w:val="20"/>
                <w:szCs w:val="20"/>
              </w:rPr>
              <w:t xml:space="preserve">Отдел сбыта: т. 530-335, 526-738, факс 508-103. </w:t>
            </w:r>
            <w:r w:rsidRPr="00AD6F27">
              <w:rPr>
                <w:sz w:val="20"/>
                <w:szCs w:val="20"/>
                <w:lang w:val="en-US"/>
              </w:rPr>
              <w:t>E</w:t>
            </w:r>
            <w:r w:rsidRPr="00AD6F27">
              <w:rPr>
                <w:sz w:val="20"/>
                <w:szCs w:val="20"/>
              </w:rPr>
              <w:t>-</w:t>
            </w:r>
            <w:r w:rsidRPr="00AD6F27">
              <w:rPr>
                <w:sz w:val="20"/>
                <w:szCs w:val="20"/>
                <w:lang w:val="en-US"/>
              </w:rPr>
              <w:t>mail</w:t>
            </w:r>
            <w:r w:rsidRPr="00AD6F27">
              <w:rPr>
                <w:sz w:val="20"/>
                <w:szCs w:val="20"/>
              </w:rPr>
              <w:t>:</w:t>
            </w:r>
            <w:r w:rsidRPr="00AD6F27">
              <w:rPr>
                <w:sz w:val="20"/>
                <w:szCs w:val="20"/>
                <w:lang w:val="en-US"/>
              </w:rPr>
              <w:t>sales</w:t>
            </w:r>
            <w:r w:rsidRPr="00AD6F27">
              <w:rPr>
                <w:sz w:val="20"/>
                <w:szCs w:val="20"/>
              </w:rPr>
              <w:t>@</w:t>
            </w:r>
            <w:proofErr w:type="spellStart"/>
            <w:r w:rsidRPr="00AD6F27">
              <w:rPr>
                <w:sz w:val="20"/>
                <w:szCs w:val="20"/>
                <w:lang w:val="en-US"/>
              </w:rPr>
              <w:t>ampk</w:t>
            </w:r>
            <w:proofErr w:type="spellEnd"/>
            <w:r w:rsidRPr="00AD6F27">
              <w:rPr>
                <w:sz w:val="20"/>
                <w:szCs w:val="20"/>
              </w:rPr>
              <w:t>.</w:t>
            </w:r>
            <w:proofErr w:type="spellStart"/>
            <w:r w:rsidRPr="00AD6F27">
              <w:rPr>
                <w:sz w:val="20"/>
                <w:szCs w:val="20"/>
                <w:lang w:val="en-US"/>
              </w:rPr>
              <w:t>irmail</w:t>
            </w:r>
            <w:proofErr w:type="spellEnd"/>
            <w:r w:rsidRPr="00AD6F27">
              <w:rPr>
                <w:sz w:val="20"/>
                <w:szCs w:val="20"/>
              </w:rPr>
              <w:t>.</w:t>
            </w:r>
            <w:proofErr w:type="spellStart"/>
            <w:r w:rsidRPr="00AD6F27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D6F27">
              <w:rPr>
                <w:sz w:val="20"/>
                <w:szCs w:val="20"/>
              </w:rPr>
              <w:t>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461A" w:rsidRPr="00AD6F27" w:rsidRDefault="002C461A" w:rsidP="00644355">
            <w:pPr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AD6F27">
              <w:rPr>
                <w:b/>
                <w:bCs/>
                <w:sz w:val="20"/>
                <w:szCs w:val="20"/>
              </w:rPr>
              <w:t>Покупатель:</w:t>
            </w:r>
          </w:p>
          <w:p w:rsidR="002C461A" w:rsidRPr="00AD6F27" w:rsidRDefault="002C461A" w:rsidP="00644355">
            <w:pPr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2C461A" w:rsidRPr="00AD6F27" w:rsidRDefault="002C461A" w:rsidP="00644355">
            <w:pPr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C461A" w:rsidRPr="006B0F46" w:rsidTr="00070BC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461A" w:rsidRPr="006B0F46" w:rsidRDefault="002C461A" w:rsidP="00644355">
            <w:pPr>
              <w:spacing w:after="0"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6B0F46">
              <w:rPr>
                <w:b/>
                <w:bCs/>
                <w:sz w:val="24"/>
                <w:szCs w:val="24"/>
              </w:rPr>
              <w:t>Поставщик:</w:t>
            </w:r>
          </w:p>
          <w:p w:rsidR="002C461A" w:rsidRPr="006B0F46" w:rsidRDefault="002C461A" w:rsidP="00644355">
            <w:pPr>
              <w:spacing w:after="0"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2C461A" w:rsidRPr="006B0F46" w:rsidRDefault="002C461A" w:rsidP="00644355">
            <w:pPr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6B0F46">
              <w:rPr>
                <w:bCs/>
                <w:sz w:val="24"/>
                <w:szCs w:val="24"/>
              </w:rPr>
              <w:t>_____________________</w:t>
            </w:r>
            <w:r>
              <w:rPr>
                <w:bCs/>
                <w:sz w:val="24"/>
                <w:szCs w:val="24"/>
              </w:rPr>
              <w:t>С.С. Матусевич</w:t>
            </w:r>
          </w:p>
          <w:p w:rsidR="002C461A" w:rsidRPr="006B0F46" w:rsidRDefault="002C461A" w:rsidP="00644355">
            <w:pPr>
              <w:spacing w:after="0"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461A" w:rsidRPr="006B0F46" w:rsidRDefault="002C461A" w:rsidP="00644355">
            <w:pPr>
              <w:spacing w:after="0"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6B0F46">
              <w:rPr>
                <w:b/>
                <w:bCs/>
                <w:sz w:val="24"/>
                <w:szCs w:val="24"/>
              </w:rPr>
              <w:t>Покупатель</w:t>
            </w:r>
          </w:p>
          <w:p w:rsidR="002C461A" w:rsidRPr="006B0F46" w:rsidRDefault="002C461A" w:rsidP="00644355">
            <w:pPr>
              <w:spacing w:after="0"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2C461A" w:rsidRPr="006B0F46" w:rsidRDefault="002C461A" w:rsidP="00020E71">
            <w:pPr>
              <w:spacing w:after="0" w:line="24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6B0F46">
              <w:rPr>
                <w:bCs/>
                <w:sz w:val="24"/>
                <w:szCs w:val="24"/>
              </w:rPr>
              <w:t xml:space="preserve">_______________________ </w:t>
            </w:r>
            <w:r w:rsidRPr="006B0F46">
              <w:rPr>
                <w:bCs/>
                <w:sz w:val="24"/>
                <w:szCs w:val="24"/>
                <w:lang w:val="en-US"/>
              </w:rPr>
              <w:t>________________</w:t>
            </w:r>
          </w:p>
        </w:tc>
      </w:tr>
    </w:tbl>
    <w:p w:rsidR="002C461A" w:rsidRDefault="002C461A" w:rsidP="00644355">
      <w:pPr>
        <w:keepNext/>
        <w:spacing w:after="0" w:line="240" w:lineRule="auto"/>
        <w:jc w:val="right"/>
        <w:outlineLvl w:val="2"/>
        <w:rPr>
          <w:b/>
          <w:sz w:val="18"/>
          <w:szCs w:val="18"/>
        </w:rPr>
      </w:pPr>
    </w:p>
    <w:p w:rsidR="002C461A" w:rsidRPr="00644355" w:rsidRDefault="002C461A" w:rsidP="00644355">
      <w:pPr>
        <w:keepNext/>
        <w:spacing w:after="0" w:line="240" w:lineRule="auto"/>
        <w:jc w:val="right"/>
        <w:outlineLvl w:val="2"/>
        <w:rPr>
          <w:b/>
          <w:sz w:val="18"/>
          <w:szCs w:val="18"/>
        </w:rPr>
      </w:pPr>
      <w:r w:rsidRPr="00644355">
        <w:rPr>
          <w:b/>
          <w:sz w:val="18"/>
          <w:szCs w:val="18"/>
        </w:rPr>
        <w:t>Приложение № 2  к договору поставки</w:t>
      </w:r>
    </w:p>
    <w:p w:rsidR="002C461A" w:rsidRPr="00644355" w:rsidRDefault="002C461A" w:rsidP="00644355">
      <w:pPr>
        <w:spacing w:after="0" w:line="240" w:lineRule="auto"/>
        <w:jc w:val="right"/>
        <w:rPr>
          <w:sz w:val="18"/>
          <w:szCs w:val="18"/>
        </w:rPr>
      </w:pPr>
    </w:p>
    <w:p w:rsidR="002C461A" w:rsidRPr="00644355" w:rsidRDefault="002C461A" w:rsidP="00644355">
      <w:pPr>
        <w:spacing w:after="0" w:line="240" w:lineRule="auto"/>
        <w:jc w:val="right"/>
        <w:rPr>
          <w:iCs/>
          <w:sz w:val="18"/>
          <w:szCs w:val="18"/>
        </w:rPr>
      </w:pPr>
      <w:r w:rsidRPr="00644355">
        <w:rPr>
          <w:iCs/>
          <w:sz w:val="18"/>
          <w:szCs w:val="18"/>
        </w:rPr>
        <w:t>№ _____  от  "___" ______________ 20___г.</w:t>
      </w:r>
    </w:p>
    <w:p w:rsidR="002C461A" w:rsidRPr="00644355" w:rsidRDefault="002C461A" w:rsidP="00644355">
      <w:pPr>
        <w:spacing w:after="0" w:line="240" w:lineRule="auto"/>
        <w:jc w:val="center"/>
        <w:rPr>
          <w:sz w:val="24"/>
          <w:szCs w:val="24"/>
        </w:rPr>
      </w:pPr>
    </w:p>
    <w:p w:rsidR="002C461A" w:rsidRPr="00644355" w:rsidRDefault="002C461A" w:rsidP="00644355">
      <w:pPr>
        <w:spacing w:after="0" w:line="240" w:lineRule="auto"/>
        <w:jc w:val="center"/>
        <w:rPr>
          <w:sz w:val="24"/>
          <w:szCs w:val="24"/>
        </w:rPr>
      </w:pPr>
    </w:p>
    <w:p w:rsidR="002C461A" w:rsidRDefault="002C461A" w:rsidP="00020E71">
      <w:pPr>
        <w:tabs>
          <w:tab w:val="left" w:pos="1245"/>
        </w:tabs>
        <w:rPr>
          <w:b/>
          <w:sz w:val="28"/>
          <w:szCs w:val="28"/>
          <w:lang w:val="en-US"/>
        </w:rPr>
      </w:pPr>
      <w:r w:rsidRPr="009B6144">
        <w:rPr>
          <w:b/>
          <w:sz w:val="28"/>
          <w:szCs w:val="28"/>
        </w:rPr>
        <w:t>Карта клиента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521"/>
      </w:tblGrid>
      <w:tr w:rsidR="002C461A" w:rsidRPr="006B0F46" w:rsidTr="006B0F46">
        <w:tc>
          <w:tcPr>
            <w:tcW w:w="3652" w:type="dxa"/>
          </w:tcPr>
          <w:p w:rsidR="002C461A" w:rsidRPr="006B0F46" w:rsidRDefault="002C461A" w:rsidP="006B0F46">
            <w:pPr>
              <w:spacing w:after="0" w:line="240" w:lineRule="auto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t>Наименование клиента (полное, краткое):</w:t>
            </w:r>
          </w:p>
        </w:tc>
        <w:tc>
          <w:tcPr>
            <w:tcW w:w="6521" w:type="dxa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61A" w:rsidRPr="006B0F46" w:rsidRDefault="002C461A" w:rsidP="006B0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61A" w:rsidRPr="006B0F46" w:rsidRDefault="002C461A" w:rsidP="006B0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61A" w:rsidRPr="006B0F46" w:rsidRDefault="002C461A" w:rsidP="006B0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461A" w:rsidRPr="006B0F46" w:rsidTr="006B0F46">
        <w:tc>
          <w:tcPr>
            <w:tcW w:w="3652" w:type="dxa"/>
          </w:tcPr>
          <w:p w:rsidR="002C461A" w:rsidRPr="006B0F46" w:rsidRDefault="002C461A" w:rsidP="006B0F46">
            <w:pPr>
              <w:spacing w:after="0" w:line="240" w:lineRule="auto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521" w:type="dxa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61A" w:rsidRPr="006B0F46" w:rsidRDefault="002C461A" w:rsidP="006B0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461A" w:rsidRPr="006B0F46" w:rsidTr="006B0F46">
        <w:tc>
          <w:tcPr>
            <w:tcW w:w="3652" w:type="dxa"/>
          </w:tcPr>
          <w:p w:rsidR="002C461A" w:rsidRPr="006B0F46" w:rsidRDefault="002C461A" w:rsidP="006B0F46">
            <w:pPr>
              <w:spacing w:after="0" w:line="240" w:lineRule="auto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t>Фактический адрес:</w:t>
            </w:r>
          </w:p>
        </w:tc>
        <w:tc>
          <w:tcPr>
            <w:tcW w:w="6521" w:type="dxa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461A" w:rsidRPr="006B0F46" w:rsidRDefault="002C461A" w:rsidP="006B0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461A" w:rsidRPr="006B0F46" w:rsidTr="006B0F46">
        <w:tc>
          <w:tcPr>
            <w:tcW w:w="10173" w:type="dxa"/>
            <w:gridSpan w:val="2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t xml:space="preserve">Руководитель </w:t>
            </w:r>
          </w:p>
        </w:tc>
      </w:tr>
      <w:tr w:rsidR="002C461A" w:rsidRPr="006B0F46" w:rsidTr="006B0F46">
        <w:tc>
          <w:tcPr>
            <w:tcW w:w="3652" w:type="dxa"/>
          </w:tcPr>
          <w:p w:rsidR="002C461A" w:rsidRPr="006B0F46" w:rsidRDefault="002C461A" w:rsidP="006B0F46">
            <w:pPr>
              <w:spacing w:after="0" w:line="240" w:lineRule="auto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t xml:space="preserve">Ф. </w:t>
            </w:r>
            <w:proofErr w:type="gramStart"/>
            <w:r w:rsidRPr="006B0F46">
              <w:rPr>
                <w:sz w:val="24"/>
                <w:szCs w:val="24"/>
              </w:rPr>
              <w:t>И. О.</w:t>
            </w:r>
            <w:proofErr w:type="gramEnd"/>
          </w:p>
        </w:tc>
        <w:tc>
          <w:tcPr>
            <w:tcW w:w="6521" w:type="dxa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61A" w:rsidRPr="006B0F46" w:rsidTr="006B0F46">
        <w:tc>
          <w:tcPr>
            <w:tcW w:w="3652" w:type="dxa"/>
          </w:tcPr>
          <w:p w:rsidR="002C461A" w:rsidRPr="006B0F46" w:rsidRDefault="002C461A" w:rsidP="006B0F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B0F46">
              <w:rPr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6521" w:type="dxa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461A" w:rsidRPr="006B0F46" w:rsidTr="006B0F46">
        <w:tc>
          <w:tcPr>
            <w:tcW w:w="3652" w:type="dxa"/>
          </w:tcPr>
          <w:p w:rsidR="002C461A" w:rsidRPr="006B0F46" w:rsidRDefault="002C461A" w:rsidP="006B0F46">
            <w:pPr>
              <w:spacing w:after="0" w:line="240" w:lineRule="auto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t>Телефон</w:t>
            </w:r>
          </w:p>
        </w:tc>
        <w:tc>
          <w:tcPr>
            <w:tcW w:w="6521" w:type="dxa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61A" w:rsidRPr="006B0F46" w:rsidTr="006B0F46">
        <w:tc>
          <w:tcPr>
            <w:tcW w:w="3652" w:type="dxa"/>
          </w:tcPr>
          <w:p w:rsidR="002C461A" w:rsidRPr="006B0F46" w:rsidRDefault="002C461A" w:rsidP="006B0F46">
            <w:pPr>
              <w:spacing w:after="0" w:line="240" w:lineRule="auto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t xml:space="preserve">Моб. телефон </w:t>
            </w:r>
          </w:p>
        </w:tc>
        <w:tc>
          <w:tcPr>
            <w:tcW w:w="6521" w:type="dxa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61A" w:rsidRPr="006B0F46" w:rsidTr="006B0F46">
        <w:tc>
          <w:tcPr>
            <w:tcW w:w="10173" w:type="dxa"/>
            <w:gridSpan w:val="2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t>Представитель покупателя (контактное лицо)</w:t>
            </w:r>
          </w:p>
        </w:tc>
      </w:tr>
      <w:tr w:rsidR="002C461A" w:rsidRPr="006B0F46" w:rsidTr="006B0F46">
        <w:tc>
          <w:tcPr>
            <w:tcW w:w="3652" w:type="dxa"/>
          </w:tcPr>
          <w:p w:rsidR="002C461A" w:rsidRPr="006B0F46" w:rsidRDefault="002C461A" w:rsidP="006B0F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B0F46">
              <w:rPr>
                <w:sz w:val="24"/>
                <w:szCs w:val="24"/>
              </w:rPr>
              <w:t xml:space="preserve">Ф. </w:t>
            </w:r>
            <w:proofErr w:type="gramStart"/>
            <w:r w:rsidRPr="006B0F46">
              <w:rPr>
                <w:sz w:val="24"/>
                <w:szCs w:val="24"/>
              </w:rPr>
              <w:t>И. О.</w:t>
            </w:r>
            <w:proofErr w:type="gramEnd"/>
          </w:p>
        </w:tc>
        <w:tc>
          <w:tcPr>
            <w:tcW w:w="6521" w:type="dxa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61A" w:rsidRPr="006B0F46" w:rsidTr="006B0F46">
        <w:tc>
          <w:tcPr>
            <w:tcW w:w="3652" w:type="dxa"/>
          </w:tcPr>
          <w:p w:rsidR="002C461A" w:rsidRPr="006B0F46" w:rsidRDefault="002C461A" w:rsidP="006B0F46">
            <w:pPr>
              <w:spacing w:after="0" w:line="240" w:lineRule="auto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61A" w:rsidRPr="006B0F46" w:rsidTr="006B0F46">
        <w:tc>
          <w:tcPr>
            <w:tcW w:w="3652" w:type="dxa"/>
          </w:tcPr>
          <w:p w:rsidR="002C461A" w:rsidRPr="006B0F46" w:rsidRDefault="002C461A" w:rsidP="006B0F46">
            <w:pPr>
              <w:spacing w:after="0" w:line="240" w:lineRule="auto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6521" w:type="dxa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61A" w:rsidRPr="006B0F46" w:rsidTr="006B0F46">
        <w:tc>
          <w:tcPr>
            <w:tcW w:w="3652" w:type="dxa"/>
          </w:tcPr>
          <w:p w:rsidR="002C461A" w:rsidRPr="006B0F46" w:rsidRDefault="002C461A" w:rsidP="006B0F46">
            <w:pPr>
              <w:spacing w:after="0" w:line="240" w:lineRule="auto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t xml:space="preserve">Моб. телефон </w:t>
            </w:r>
          </w:p>
        </w:tc>
        <w:tc>
          <w:tcPr>
            <w:tcW w:w="6521" w:type="dxa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61A" w:rsidRPr="006B0F46" w:rsidTr="006B0F46">
        <w:tc>
          <w:tcPr>
            <w:tcW w:w="3652" w:type="dxa"/>
          </w:tcPr>
          <w:p w:rsidR="002C461A" w:rsidRPr="006B0F46" w:rsidRDefault="002C461A" w:rsidP="006B0F46">
            <w:pPr>
              <w:spacing w:after="0" w:line="240" w:lineRule="auto"/>
              <w:rPr>
                <w:sz w:val="24"/>
                <w:szCs w:val="24"/>
              </w:rPr>
            </w:pPr>
            <w:r w:rsidRPr="006B0F46">
              <w:rPr>
                <w:sz w:val="24"/>
                <w:szCs w:val="24"/>
              </w:rPr>
              <w:t>факс</w:t>
            </w:r>
          </w:p>
        </w:tc>
        <w:tc>
          <w:tcPr>
            <w:tcW w:w="6521" w:type="dxa"/>
          </w:tcPr>
          <w:p w:rsidR="002C461A" w:rsidRPr="006B0F46" w:rsidRDefault="002C461A" w:rsidP="006B0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61A" w:rsidRDefault="002C461A" w:rsidP="006A7527">
      <w:pPr>
        <w:tabs>
          <w:tab w:val="left" w:pos="1245"/>
        </w:tabs>
        <w:spacing w:after="120"/>
        <w:rPr>
          <w:b/>
          <w:sz w:val="28"/>
          <w:szCs w:val="28"/>
        </w:rPr>
      </w:pPr>
    </w:p>
    <w:p w:rsidR="002C461A" w:rsidRDefault="002C461A" w:rsidP="006830B8">
      <w:pPr>
        <w:tabs>
          <w:tab w:val="left" w:pos="1245"/>
        </w:tabs>
        <w:spacing w:after="120"/>
        <w:jc w:val="center"/>
        <w:rPr>
          <w:b/>
          <w:sz w:val="28"/>
          <w:szCs w:val="28"/>
          <w:lang w:val="en-US"/>
        </w:rPr>
      </w:pPr>
      <w:r w:rsidRPr="009B6144">
        <w:rPr>
          <w:b/>
          <w:sz w:val="28"/>
          <w:szCs w:val="28"/>
        </w:rPr>
        <w:t>Подписка на информационную рассылку</w:t>
      </w:r>
    </w:p>
    <w:p w:rsidR="002C461A" w:rsidRDefault="002C461A" w:rsidP="006A7527">
      <w:pPr>
        <w:tabs>
          <w:tab w:val="left" w:pos="1245"/>
        </w:tabs>
        <w:spacing w:after="0"/>
        <w:ind w:left="567"/>
        <w:rPr>
          <w:b/>
          <w:sz w:val="28"/>
          <w:szCs w:val="28"/>
          <w:lang w:val="en-US"/>
        </w:rPr>
      </w:pPr>
    </w:p>
    <w:p w:rsidR="002C461A" w:rsidRDefault="002C461A" w:rsidP="006A7527">
      <w:pPr>
        <w:tabs>
          <w:tab w:val="left" w:pos="1245"/>
        </w:tabs>
        <w:spacing w:after="0"/>
        <w:ind w:left="567"/>
      </w:pPr>
      <w:r>
        <w:t>Информационная  рассылка производится автоматически в день отгрузки после 16:00 на указанный Вами электронный адрес и включает в себя:</w:t>
      </w:r>
    </w:p>
    <w:p w:rsidR="002C461A" w:rsidRDefault="002C461A" w:rsidP="006A7527">
      <w:pPr>
        <w:pStyle w:val="ab"/>
        <w:numPr>
          <w:ilvl w:val="0"/>
          <w:numId w:val="4"/>
        </w:numPr>
        <w:tabs>
          <w:tab w:val="left" w:pos="1245"/>
        </w:tabs>
        <w:spacing w:after="0"/>
        <w:ind w:firstLine="567"/>
      </w:pPr>
      <w:r>
        <w:t>Общую сумму, на которую была произведена отгрузка продукции</w:t>
      </w:r>
    </w:p>
    <w:p w:rsidR="002C461A" w:rsidRDefault="002C461A" w:rsidP="006A7527">
      <w:pPr>
        <w:pStyle w:val="ab"/>
        <w:numPr>
          <w:ilvl w:val="0"/>
          <w:numId w:val="4"/>
        </w:numPr>
        <w:tabs>
          <w:tab w:val="left" w:pos="1245"/>
        </w:tabs>
        <w:spacing w:after="0"/>
        <w:ind w:firstLine="567"/>
      </w:pPr>
      <w:r>
        <w:t>Общий вес отгруженной продукции</w:t>
      </w:r>
    </w:p>
    <w:p w:rsidR="002C461A" w:rsidRPr="006830B8" w:rsidRDefault="002C461A" w:rsidP="006A7527">
      <w:pPr>
        <w:pStyle w:val="ab"/>
        <w:numPr>
          <w:ilvl w:val="0"/>
          <w:numId w:val="4"/>
        </w:numPr>
        <w:tabs>
          <w:tab w:val="left" w:pos="1245"/>
        </w:tabs>
        <w:spacing w:after="0"/>
        <w:ind w:firstLine="567"/>
      </w:pPr>
      <w:r>
        <w:t>Остаток средств на счете</w:t>
      </w:r>
    </w:p>
    <w:p w:rsidR="002C461A" w:rsidRDefault="002C461A" w:rsidP="006830B8">
      <w:pPr>
        <w:pStyle w:val="ab"/>
        <w:tabs>
          <w:tab w:val="left" w:pos="1245"/>
        </w:tabs>
        <w:spacing w:after="0"/>
        <w:ind w:left="1287"/>
      </w:pPr>
    </w:p>
    <w:p w:rsidR="002C461A" w:rsidRDefault="002C461A" w:rsidP="006A7527">
      <w:pPr>
        <w:tabs>
          <w:tab w:val="left" w:pos="1245"/>
        </w:tabs>
      </w:pPr>
      <w:r>
        <w:t xml:space="preserve">Я __________________________________________________ хочу получать информационную рассылку на электронный адрес: _____________________ </w:t>
      </w:r>
      <w:r w:rsidRPr="00C01631">
        <w:t xml:space="preserve">@ </w:t>
      </w:r>
      <w:r>
        <w:t>____________________</w:t>
      </w:r>
    </w:p>
    <w:p w:rsidR="002C461A" w:rsidRPr="00C01631" w:rsidRDefault="002C461A" w:rsidP="006A7527">
      <w:pPr>
        <w:tabs>
          <w:tab w:val="left" w:pos="1245"/>
        </w:tabs>
      </w:pPr>
      <w:r>
        <w:t xml:space="preserve">дата: _________________       </w:t>
      </w:r>
      <w:r w:rsidRPr="00F76E32">
        <w:t xml:space="preserve">                                                                                         </w:t>
      </w:r>
      <w:r>
        <w:t>подпись __________________</w:t>
      </w:r>
    </w:p>
    <w:p w:rsidR="002C461A" w:rsidRDefault="002C461A" w:rsidP="00020E71">
      <w:pPr>
        <w:tabs>
          <w:tab w:val="left" w:pos="1245"/>
        </w:tabs>
        <w:rPr>
          <w:b/>
          <w:sz w:val="28"/>
          <w:szCs w:val="28"/>
        </w:rPr>
      </w:pPr>
    </w:p>
    <w:p w:rsidR="002C461A" w:rsidRDefault="002C461A" w:rsidP="00020E71">
      <w:pPr>
        <w:tabs>
          <w:tab w:val="left" w:pos="1245"/>
        </w:tabs>
        <w:rPr>
          <w:b/>
          <w:sz w:val="28"/>
          <w:szCs w:val="28"/>
        </w:rPr>
      </w:pPr>
    </w:p>
    <w:p w:rsidR="002C461A" w:rsidRDefault="002C461A" w:rsidP="00020E71">
      <w:pPr>
        <w:tabs>
          <w:tab w:val="left" w:pos="1245"/>
        </w:tabs>
        <w:rPr>
          <w:b/>
          <w:sz w:val="28"/>
          <w:szCs w:val="28"/>
        </w:rPr>
      </w:pPr>
    </w:p>
    <w:p w:rsidR="002C461A" w:rsidRPr="006A7527" w:rsidRDefault="002C461A" w:rsidP="00020E71">
      <w:pPr>
        <w:tabs>
          <w:tab w:val="left" w:pos="1245"/>
        </w:tabs>
        <w:rPr>
          <w:b/>
          <w:sz w:val="28"/>
          <w:szCs w:val="28"/>
        </w:rPr>
      </w:pPr>
    </w:p>
    <w:p w:rsidR="002C461A" w:rsidRDefault="002C461A" w:rsidP="00440A48">
      <w:pPr>
        <w:pStyle w:val="3"/>
        <w:rPr>
          <w:i w:val="0"/>
          <w:sz w:val="20"/>
          <w:u w:val="none"/>
        </w:rPr>
      </w:pPr>
      <w:r>
        <w:rPr>
          <w:b w:val="0"/>
          <w:sz w:val="24"/>
          <w:szCs w:val="24"/>
        </w:rPr>
        <w:br w:type="page"/>
      </w:r>
      <w:r w:rsidRPr="005D4EBE">
        <w:rPr>
          <w:i w:val="0"/>
          <w:sz w:val="20"/>
          <w:u w:val="none"/>
        </w:rPr>
        <w:lastRenderedPageBreak/>
        <w:t>Приложение</w:t>
      </w:r>
    </w:p>
    <w:p w:rsidR="002C461A" w:rsidRPr="005D4EBE" w:rsidRDefault="002C461A" w:rsidP="00440A48">
      <w:pPr>
        <w:pStyle w:val="3"/>
        <w:rPr>
          <w:i w:val="0"/>
          <w:sz w:val="20"/>
          <w:u w:val="none"/>
        </w:rPr>
      </w:pPr>
      <w:r w:rsidRPr="005D4EBE">
        <w:rPr>
          <w:i w:val="0"/>
          <w:sz w:val="20"/>
          <w:u w:val="none"/>
        </w:rPr>
        <w:t xml:space="preserve"> № 1  к договору поставки</w:t>
      </w:r>
    </w:p>
    <w:p w:rsidR="002C461A" w:rsidRPr="005D4EBE" w:rsidRDefault="002C461A" w:rsidP="00440A48">
      <w:pPr>
        <w:spacing w:after="0" w:line="240" w:lineRule="auto"/>
        <w:jc w:val="right"/>
        <w:rPr>
          <w:iCs/>
        </w:rPr>
      </w:pPr>
      <w:r w:rsidRPr="005D4EBE">
        <w:rPr>
          <w:iCs/>
        </w:rPr>
        <w:t xml:space="preserve">№ </w:t>
      </w:r>
      <w:r w:rsidRPr="005D4EBE">
        <w:rPr>
          <w:caps/>
        </w:rPr>
        <w:t>______</w:t>
      </w:r>
      <w:r w:rsidRPr="005D4EBE">
        <w:rPr>
          <w:iCs/>
        </w:rPr>
        <w:t xml:space="preserve">  от  </w:t>
      </w:r>
      <w:r w:rsidRPr="005D4EBE">
        <w:t>__________201___г.</w:t>
      </w:r>
    </w:p>
    <w:p w:rsidR="002C461A" w:rsidRPr="005D4EBE" w:rsidRDefault="002C461A" w:rsidP="00440A48">
      <w:pPr>
        <w:spacing w:after="0" w:line="240" w:lineRule="auto"/>
        <w:jc w:val="center"/>
        <w:rPr>
          <w:b/>
          <w:iCs/>
        </w:rPr>
      </w:pPr>
      <w:r w:rsidRPr="005D4EBE">
        <w:rPr>
          <w:b/>
          <w:iCs/>
        </w:rPr>
        <w:t>ДЕКЛАРАЦИЯ ПОКУПАТЕЛЯ</w:t>
      </w:r>
    </w:p>
    <w:p w:rsidR="002C461A" w:rsidRPr="005D4EBE" w:rsidRDefault="002C461A" w:rsidP="00440A48">
      <w:pPr>
        <w:spacing w:after="0" w:line="240" w:lineRule="auto"/>
        <w:jc w:val="center"/>
        <w:rPr>
          <w:b/>
          <w:iCs/>
        </w:rPr>
      </w:pPr>
      <w:r w:rsidRPr="005D4EBE">
        <w:rPr>
          <w:b/>
          <w:iCs/>
        </w:rPr>
        <w:t>Дата заполнения: "___" ________ 20___ г.</w:t>
      </w:r>
    </w:p>
    <w:p w:rsidR="002C461A" w:rsidRPr="005D4EBE" w:rsidRDefault="002C461A" w:rsidP="00440A48">
      <w:pPr>
        <w:spacing w:after="0" w:line="240" w:lineRule="auto"/>
        <w:rPr>
          <w:b/>
          <w:iCs/>
        </w:rPr>
      </w:pPr>
      <w:r w:rsidRPr="005D4EBE">
        <w:rPr>
          <w:b/>
          <w:i/>
        </w:rPr>
        <w:t>Наименование покупателя: ____________________________________________________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3032"/>
        <w:gridCol w:w="1098"/>
        <w:gridCol w:w="2304"/>
        <w:gridCol w:w="851"/>
        <w:gridCol w:w="390"/>
        <w:gridCol w:w="55"/>
        <w:gridCol w:w="1367"/>
        <w:gridCol w:w="793"/>
      </w:tblGrid>
      <w:tr w:rsidR="002C461A" w:rsidRPr="005D4EBE" w:rsidTr="009B2126">
        <w:trPr>
          <w:gridAfter w:val="1"/>
          <w:wAfter w:w="793" w:type="dxa"/>
          <w:trHeight w:val="432"/>
        </w:trPr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61A" w:rsidRPr="005D4EBE" w:rsidRDefault="002C461A" w:rsidP="00A41089">
            <w:pPr>
              <w:pStyle w:val="1"/>
              <w:jc w:val="right"/>
              <w:rPr>
                <w:i/>
                <w:iCs w:val="0"/>
                <w:szCs w:val="22"/>
              </w:rPr>
            </w:pPr>
            <w:r w:rsidRPr="005D4EBE">
              <w:rPr>
                <w:i/>
                <w:iCs w:val="0"/>
                <w:szCs w:val="22"/>
              </w:rPr>
              <w:t>Способ  поставки  продукции: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2C461A" w:rsidRPr="005D4EBE" w:rsidRDefault="002C461A" w:rsidP="00A41089">
            <w:pPr>
              <w:rPr>
                <w:b/>
                <w:iCs/>
              </w:rPr>
            </w:pPr>
          </w:p>
        </w:tc>
        <w:tc>
          <w:tcPr>
            <w:tcW w:w="390" w:type="dxa"/>
            <w:tcBorders>
              <w:right w:val="nil"/>
            </w:tcBorders>
            <w:vAlign w:val="center"/>
          </w:tcPr>
          <w:p w:rsidR="002C461A" w:rsidRPr="005D4EBE" w:rsidRDefault="002C461A" w:rsidP="00A41089">
            <w:pPr>
              <w:jc w:val="right"/>
              <w:rPr>
                <w:b/>
                <w:iCs/>
              </w:rPr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461A" w:rsidRPr="005D4EBE" w:rsidRDefault="002C461A" w:rsidP="00A41089">
            <w:pPr>
              <w:jc w:val="right"/>
              <w:rPr>
                <w:b/>
                <w:iCs/>
              </w:rPr>
            </w:pPr>
          </w:p>
        </w:tc>
      </w:tr>
      <w:tr w:rsidR="002C461A" w:rsidRPr="005D4EBE" w:rsidTr="0044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337" w:type="dxa"/>
            <w:gridSpan w:val="9"/>
            <w:tcBorders>
              <w:bottom w:val="single" w:sz="4" w:space="0" w:color="auto"/>
            </w:tcBorders>
          </w:tcPr>
          <w:p w:rsidR="002C461A" w:rsidRPr="005D4EBE" w:rsidRDefault="002C461A" w:rsidP="00A41089">
            <w:pPr>
              <w:keepNext/>
              <w:jc w:val="center"/>
              <w:outlineLvl w:val="3"/>
              <w:rPr>
                <w:b/>
                <w:iCs/>
              </w:rPr>
            </w:pPr>
            <w:r w:rsidRPr="005D4EBE">
              <w:rPr>
                <w:b/>
                <w:iCs/>
              </w:rPr>
              <w:t>Лица, уполномоченные осуществлять приемку продукции от имени Покупателя:</w:t>
            </w:r>
          </w:p>
        </w:tc>
      </w:tr>
      <w:tr w:rsidR="002C461A" w:rsidRPr="005D4EBE" w:rsidTr="0044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  <w:r w:rsidRPr="005D4EBE">
              <w:rPr>
                <w:b/>
                <w:iCs/>
              </w:rPr>
              <w:t>№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  <w:r w:rsidRPr="005D4EBE">
              <w:rPr>
                <w:b/>
                <w:iCs/>
              </w:rPr>
              <w:t>Ф.И.О.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  <w:r w:rsidRPr="005D4EBE">
              <w:rPr>
                <w:b/>
                <w:iCs/>
              </w:rPr>
              <w:t>Место доставки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  <w:r w:rsidRPr="005D4EBE">
              <w:rPr>
                <w:b/>
                <w:iCs/>
              </w:rPr>
              <w:t>Образец подписи</w:t>
            </w:r>
          </w:p>
        </w:tc>
      </w:tr>
      <w:tr w:rsidR="002C461A" w:rsidRPr="005D4EBE" w:rsidTr="0044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pStyle w:val="ae"/>
              <w:spacing w:after="0" w:line="240" w:lineRule="auto"/>
              <w:rPr>
                <w:b/>
                <w:i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2C461A" w:rsidRPr="005D4EBE" w:rsidTr="0044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2C461A" w:rsidRPr="005D4EBE" w:rsidTr="0044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2C461A" w:rsidRPr="005D4EBE" w:rsidTr="0044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  <w:tr w:rsidR="002C461A" w:rsidRPr="005D4EBE" w:rsidTr="0044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440A48">
            <w:pPr>
              <w:spacing w:after="0" w:line="240" w:lineRule="auto"/>
              <w:jc w:val="center"/>
              <w:rPr>
                <w:b/>
                <w:iCs/>
              </w:rPr>
            </w:pPr>
          </w:p>
        </w:tc>
      </w:tr>
    </w:tbl>
    <w:p w:rsidR="002C461A" w:rsidRPr="005D4EBE" w:rsidRDefault="002C461A" w:rsidP="00440A48">
      <w:pPr>
        <w:jc w:val="center"/>
        <w:rPr>
          <w:b/>
          <w:iCs/>
        </w:rPr>
      </w:pPr>
      <w:r w:rsidRPr="005D4EBE">
        <w:rPr>
          <w:b/>
          <w:iCs/>
        </w:rPr>
        <w:t>Лица, уполномоченные подписывать акты сверок от имени Покупателя:</w:t>
      </w:r>
    </w:p>
    <w:tbl>
      <w:tblPr>
        <w:tblW w:w="0" w:type="auto"/>
        <w:tblInd w:w="31" w:type="dxa"/>
        <w:tblLook w:val="0000" w:firstRow="0" w:lastRow="0" w:firstColumn="0" w:lastColumn="0" w:noHBand="0" w:noVBand="0"/>
      </w:tblPr>
      <w:tblGrid>
        <w:gridCol w:w="4497"/>
        <w:gridCol w:w="3971"/>
        <w:gridCol w:w="1921"/>
      </w:tblGrid>
      <w:tr w:rsidR="002C461A" w:rsidRPr="005D4EBE" w:rsidTr="00A41089">
        <w:trPr>
          <w:trHeight w:val="153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  <w:r w:rsidRPr="005D4EBE">
              <w:rPr>
                <w:b/>
                <w:iCs/>
              </w:rPr>
              <w:t>Ф.И.О. уполномоченного лица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  <w:r w:rsidRPr="005D4EBE">
              <w:rPr>
                <w:b/>
                <w:iCs/>
              </w:rPr>
              <w:t>Должность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  <w:r w:rsidRPr="005D4EBE">
              <w:rPr>
                <w:b/>
                <w:iCs/>
              </w:rPr>
              <w:t>Образец подписи</w:t>
            </w:r>
          </w:p>
        </w:tc>
      </w:tr>
      <w:tr w:rsidR="002C461A" w:rsidRPr="005D4EBE" w:rsidTr="00440A48">
        <w:trPr>
          <w:trHeight w:val="422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</w:p>
        </w:tc>
      </w:tr>
      <w:tr w:rsidR="002C461A" w:rsidRPr="005D4EBE" w:rsidTr="00A41089">
        <w:trPr>
          <w:trHeight w:val="7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A" w:rsidRPr="005D4EBE" w:rsidRDefault="002C461A" w:rsidP="00A41089">
            <w:pPr>
              <w:jc w:val="center"/>
              <w:rPr>
                <w:b/>
                <w:iCs/>
              </w:rPr>
            </w:pPr>
          </w:p>
        </w:tc>
      </w:tr>
    </w:tbl>
    <w:p w:rsidR="002C461A" w:rsidRPr="005D4EBE" w:rsidRDefault="002C461A" w:rsidP="00440A48">
      <w:pPr>
        <w:rPr>
          <w:b/>
          <w:iCs/>
        </w:rPr>
      </w:pPr>
      <w:r w:rsidRPr="005D4EBE">
        <w:rPr>
          <w:b/>
          <w:iCs/>
        </w:rPr>
        <w:t xml:space="preserve">Образцы оттисков штампов и печатей, проставляемых Покупателем на товаросопроводительных документах.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7"/>
      </w:tblGrid>
      <w:tr w:rsidR="002C461A" w:rsidRPr="005D4EBE" w:rsidTr="00440A48">
        <w:trPr>
          <w:trHeight w:val="1332"/>
        </w:trPr>
        <w:tc>
          <w:tcPr>
            <w:tcW w:w="10347" w:type="dxa"/>
          </w:tcPr>
          <w:p w:rsidR="002C461A" w:rsidRPr="005D4EBE" w:rsidRDefault="002C461A" w:rsidP="00A41089">
            <w:pPr>
              <w:ind w:left="77"/>
              <w:jc w:val="both"/>
              <w:rPr>
                <w:b/>
                <w:iCs/>
              </w:rPr>
            </w:pPr>
          </w:p>
          <w:p w:rsidR="002C461A" w:rsidRPr="005D4EBE" w:rsidRDefault="002C461A" w:rsidP="00A41089">
            <w:pPr>
              <w:jc w:val="both"/>
              <w:rPr>
                <w:b/>
                <w:iCs/>
              </w:rPr>
            </w:pPr>
          </w:p>
        </w:tc>
      </w:tr>
    </w:tbl>
    <w:p w:rsidR="002C461A" w:rsidRDefault="002C461A" w:rsidP="00440A48">
      <w:pPr>
        <w:jc w:val="both"/>
        <w:rPr>
          <w:bCs/>
        </w:rPr>
      </w:pPr>
      <w:r>
        <w:t>Настоящим подтверждаем, что л</w:t>
      </w:r>
      <w:r w:rsidRPr="000B2CD9">
        <w:t>ица, полномочия которых явствуют из обстановки, в которой они действуют при приемке продукции (заведующий складом, кладовщик, продавец, менеджер, товаровед и т.д.) в торговых точках (магазинах),</w:t>
      </w:r>
      <w:r>
        <w:t xml:space="preserve"> на</w:t>
      </w:r>
      <w:r w:rsidRPr="000B2CD9">
        <w:t xml:space="preserve"> складах являются их уполномоченными  представителями. При этом факт проставления данными лицами подписей и вышеуказанных печатей или штампов на документах является достаточным подтверждением их полномочий на получение продукции.</w:t>
      </w:r>
    </w:p>
    <w:p w:rsidR="002C461A" w:rsidRPr="00E04199" w:rsidRDefault="002C461A" w:rsidP="00440A48">
      <w:pPr>
        <w:pStyle w:val="ac"/>
        <w:rPr>
          <w:bCs/>
          <w:iCs/>
          <w:szCs w:val="22"/>
        </w:rPr>
      </w:pPr>
      <w:r w:rsidRPr="005D4EBE">
        <w:rPr>
          <w:bCs/>
          <w:iCs/>
          <w:szCs w:val="22"/>
        </w:rPr>
        <w:t xml:space="preserve">Настоящим подтверждаем, что указанные в данной  декларации лица уполномочены от имени Покупателя </w:t>
      </w:r>
      <w:proofErr w:type="gramStart"/>
      <w:r w:rsidRPr="005D4EBE">
        <w:rPr>
          <w:bCs/>
          <w:iCs/>
          <w:szCs w:val="22"/>
        </w:rPr>
        <w:t>осуществлять</w:t>
      </w:r>
      <w:proofErr w:type="gramEnd"/>
      <w:r w:rsidRPr="005D4EBE">
        <w:rPr>
          <w:bCs/>
          <w:iCs/>
          <w:szCs w:val="22"/>
        </w:rPr>
        <w:t xml:space="preserve"> приемку продукции, поставляемой ЗАО «Мясоперерабатывающий комбинат «Ангарский», а также удостоверяем образцы подписей уполномоченных лиц и оттиски штампов (печатей) торговых точек (магазинов) Покупателя. В отношении уполномоченных лиц настоящая декларация </w:t>
      </w:r>
      <w:proofErr w:type="gramStart"/>
      <w:r w:rsidRPr="005D4EBE">
        <w:rPr>
          <w:bCs/>
          <w:iCs/>
          <w:szCs w:val="22"/>
        </w:rPr>
        <w:t>имеет силу доверенности и действительна</w:t>
      </w:r>
      <w:proofErr w:type="gramEnd"/>
      <w:r w:rsidRPr="005D4EBE">
        <w:rPr>
          <w:bCs/>
          <w:iCs/>
          <w:szCs w:val="22"/>
        </w:rPr>
        <w:t xml:space="preserve"> в те</w:t>
      </w:r>
      <w:r>
        <w:rPr>
          <w:bCs/>
          <w:iCs/>
          <w:szCs w:val="22"/>
        </w:rPr>
        <w:t>чение срока действия договора</w:t>
      </w:r>
      <w:r w:rsidRPr="00E04199">
        <w:rPr>
          <w:bCs/>
          <w:iCs/>
          <w:szCs w:val="22"/>
        </w:rPr>
        <w:t>, если Покупатель письменно не уведомил о досрочном прекращении полномочий отдельных уполномоченных лиц.</w:t>
      </w:r>
    </w:p>
    <w:tbl>
      <w:tblPr>
        <w:tblW w:w="0" w:type="auto"/>
        <w:tblInd w:w="211" w:type="dxa"/>
        <w:tblLook w:val="0000" w:firstRow="0" w:lastRow="0" w:firstColumn="0" w:lastColumn="0" w:noHBand="0" w:noVBand="0"/>
      </w:tblPr>
      <w:tblGrid>
        <w:gridCol w:w="4518"/>
        <w:gridCol w:w="2779"/>
        <w:gridCol w:w="2462"/>
      </w:tblGrid>
      <w:tr w:rsidR="002C461A" w:rsidRPr="00BA0CE4" w:rsidTr="00440A48">
        <w:trPr>
          <w:trHeight w:val="12"/>
        </w:trPr>
        <w:tc>
          <w:tcPr>
            <w:tcW w:w="4518" w:type="dxa"/>
            <w:tcBorders>
              <w:bottom w:val="single" w:sz="4" w:space="0" w:color="auto"/>
            </w:tcBorders>
          </w:tcPr>
          <w:p w:rsidR="002C461A" w:rsidRPr="00BA0CE4" w:rsidRDefault="002C461A" w:rsidP="00A41089">
            <w:pPr>
              <w:pStyle w:val="ac"/>
              <w:rPr>
                <w:rFonts w:ascii="Calibri" w:hAnsi="Calibri"/>
                <w:bCs/>
                <w:iCs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779" w:type="dxa"/>
            <w:tcBorders>
              <w:left w:val="nil"/>
              <w:bottom w:val="single" w:sz="4" w:space="0" w:color="auto"/>
            </w:tcBorders>
          </w:tcPr>
          <w:p w:rsidR="002C461A" w:rsidRPr="002D1A41" w:rsidRDefault="002C461A" w:rsidP="00A41089">
            <w:pPr>
              <w:pStyle w:val="ac"/>
              <w:jc w:val="center"/>
              <w:rPr>
                <w:rFonts w:ascii="Calibri" w:hAnsi="Calibri"/>
                <w:bCs/>
                <w:iCs/>
                <w:szCs w:val="22"/>
              </w:rPr>
            </w:pPr>
          </w:p>
        </w:tc>
        <w:tc>
          <w:tcPr>
            <w:tcW w:w="2462" w:type="dxa"/>
            <w:tcBorders>
              <w:left w:val="nil"/>
              <w:bottom w:val="single" w:sz="4" w:space="0" w:color="auto"/>
            </w:tcBorders>
          </w:tcPr>
          <w:p w:rsidR="002C461A" w:rsidRPr="00BA0CE4" w:rsidRDefault="002C461A" w:rsidP="00A41089">
            <w:pPr>
              <w:pStyle w:val="ac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</w:tr>
      <w:tr w:rsidR="002C461A" w:rsidRPr="00BA0CE4" w:rsidTr="00440A48">
        <w:trPr>
          <w:trHeight w:val="4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2C461A" w:rsidRPr="00E01BAE" w:rsidRDefault="002C461A" w:rsidP="00A41089">
            <w:pPr>
              <w:pStyle w:val="ac"/>
              <w:jc w:val="center"/>
              <w:rPr>
                <w:bCs/>
                <w:iCs/>
                <w:szCs w:val="22"/>
              </w:rPr>
            </w:pPr>
            <w:r w:rsidRPr="00E01BAE">
              <w:rPr>
                <w:bCs/>
                <w:iCs/>
                <w:szCs w:val="22"/>
              </w:rPr>
              <w:t>Руководитель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461A" w:rsidRPr="00E01BAE" w:rsidRDefault="002C461A" w:rsidP="00A41089">
            <w:pPr>
              <w:pStyle w:val="ac"/>
              <w:jc w:val="center"/>
              <w:rPr>
                <w:bCs/>
                <w:iCs/>
                <w:szCs w:val="22"/>
              </w:rPr>
            </w:pPr>
            <w:r w:rsidRPr="00E01BAE">
              <w:rPr>
                <w:bCs/>
                <w:iCs/>
                <w:szCs w:val="22"/>
              </w:rPr>
              <w:t>Ф.И.О.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461A" w:rsidRPr="00E01BAE" w:rsidRDefault="002C461A" w:rsidP="00A41089">
            <w:pPr>
              <w:pStyle w:val="ac"/>
              <w:jc w:val="center"/>
              <w:rPr>
                <w:bCs/>
                <w:iCs/>
                <w:szCs w:val="22"/>
              </w:rPr>
            </w:pPr>
            <w:r w:rsidRPr="00E01BAE">
              <w:rPr>
                <w:bCs/>
                <w:iCs/>
                <w:szCs w:val="22"/>
              </w:rPr>
              <w:t>Подпись</w:t>
            </w:r>
          </w:p>
        </w:tc>
      </w:tr>
      <w:tr w:rsidR="002C461A" w:rsidRPr="00BA0CE4" w:rsidTr="00440A48">
        <w:trPr>
          <w:trHeight w:val="4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2C461A" w:rsidRPr="00E01BAE" w:rsidRDefault="002C461A" w:rsidP="00A41089">
            <w:pPr>
              <w:pStyle w:val="ac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461A" w:rsidRPr="00E01BAE" w:rsidRDefault="002C461A" w:rsidP="00A41089">
            <w:pPr>
              <w:pStyle w:val="ac"/>
              <w:jc w:val="center"/>
              <w:rPr>
                <w:bCs/>
                <w:iCs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461A" w:rsidRPr="00E01BAE" w:rsidRDefault="002C461A" w:rsidP="00A41089">
            <w:pPr>
              <w:pStyle w:val="ac"/>
              <w:jc w:val="center"/>
              <w:rPr>
                <w:bCs/>
                <w:iCs/>
                <w:szCs w:val="22"/>
              </w:rPr>
            </w:pPr>
          </w:p>
        </w:tc>
      </w:tr>
      <w:tr w:rsidR="002C461A" w:rsidRPr="00BA0CE4" w:rsidTr="00440A48">
        <w:trPr>
          <w:trHeight w:val="4"/>
        </w:trPr>
        <w:tc>
          <w:tcPr>
            <w:tcW w:w="4518" w:type="dxa"/>
            <w:tcBorders>
              <w:top w:val="single" w:sz="4" w:space="0" w:color="auto"/>
            </w:tcBorders>
          </w:tcPr>
          <w:p w:rsidR="002C461A" w:rsidRPr="002D1A41" w:rsidRDefault="002C461A" w:rsidP="00A41089">
            <w:pPr>
              <w:pStyle w:val="ac"/>
              <w:jc w:val="center"/>
              <w:rPr>
                <w:rFonts w:ascii="Calibri" w:hAnsi="Calibri"/>
                <w:bCs/>
                <w:iCs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</w:tcBorders>
          </w:tcPr>
          <w:p w:rsidR="002C461A" w:rsidRPr="002D1A41" w:rsidRDefault="002C461A" w:rsidP="00A41089">
            <w:pPr>
              <w:pStyle w:val="ac"/>
              <w:jc w:val="center"/>
              <w:rPr>
                <w:rFonts w:ascii="Calibri" w:hAnsi="Calibri"/>
                <w:bCs/>
                <w:iCs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</w:tcBorders>
          </w:tcPr>
          <w:p w:rsidR="002C461A" w:rsidRPr="002D1A41" w:rsidRDefault="002C461A" w:rsidP="00A41089">
            <w:pPr>
              <w:pStyle w:val="ac"/>
              <w:jc w:val="center"/>
              <w:rPr>
                <w:rFonts w:ascii="Calibri" w:hAnsi="Calibri"/>
                <w:bCs/>
                <w:iCs/>
                <w:szCs w:val="22"/>
              </w:rPr>
            </w:pPr>
            <w:proofErr w:type="spellStart"/>
            <w:r>
              <w:rPr>
                <w:rFonts w:ascii="Calibri" w:hAnsi="Calibri"/>
                <w:bCs/>
                <w:iCs/>
                <w:szCs w:val="22"/>
              </w:rPr>
              <w:t>М.п</w:t>
            </w:r>
            <w:proofErr w:type="spellEnd"/>
            <w:r>
              <w:rPr>
                <w:rFonts w:ascii="Calibri" w:hAnsi="Calibri"/>
                <w:bCs/>
                <w:iCs/>
                <w:szCs w:val="22"/>
              </w:rPr>
              <w:t>.</w:t>
            </w:r>
          </w:p>
        </w:tc>
      </w:tr>
    </w:tbl>
    <w:p w:rsidR="002C461A" w:rsidRDefault="002C461A" w:rsidP="006A7527">
      <w:pPr>
        <w:spacing w:after="0" w:line="240" w:lineRule="auto"/>
        <w:rPr>
          <w:b/>
          <w:sz w:val="24"/>
          <w:szCs w:val="24"/>
        </w:rPr>
      </w:pPr>
    </w:p>
    <w:p w:rsidR="002C461A" w:rsidRPr="00644355" w:rsidRDefault="002C461A" w:rsidP="00874B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644355">
        <w:rPr>
          <w:b/>
          <w:sz w:val="24"/>
          <w:szCs w:val="24"/>
        </w:rPr>
        <w:lastRenderedPageBreak/>
        <w:t>ДОПОЛНИТЕЛЬНОЕ СОГЛАШЕНИЕ № 1</w:t>
      </w:r>
    </w:p>
    <w:p w:rsidR="002C461A" w:rsidRPr="00644355" w:rsidRDefault="002C461A" w:rsidP="00874B1F">
      <w:pPr>
        <w:jc w:val="center"/>
        <w:rPr>
          <w:b/>
          <w:sz w:val="24"/>
          <w:szCs w:val="24"/>
        </w:rPr>
      </w:pPr>
      <w:r w:rsidRPr="00644355">
        <w:rPr>
          <w:b/>
          <w:sz w:val="24"/>
          <w:szCs w:val="24"/>
        </w:rPr>
        <w:t>к Договору поставки № ______ от «___» _________  20____ г. (далее - Договор)</w:t>
      </w:r>
    </w:p>
    <w:p w:rsidR="002C461A" w:rsidRDefault="002C461A" w:rsidP="00874B1F">
      <w:pPr>
        <w:jc w:val="center"/>
        <w:rPr>
          <w:sz w:val="24"/>
          <w:szCs w:val="24"/>
        </w:rPr>
      </w:pPr>
      <w:r w:rsidRPr="00644355">
        <w:rPr>
          <w:sz w:val="24"/>
          <w:szCs w:val="24"/>
        </w:rPr>
        <w:t>г. Ангарск                                                                                                    «___» ______ 20___г.</w:t>
      </w:r>
    </w:p>
    <w:p w:rsidR="002C461A" w:rsidRPr="00644355" w:rsidRDefault="002C461A" w:rsidP="00874B1F">
      <w:pPr>
        <w:jc w:val="center"/>
        <w:rPr>
          <w:sz w:val="24"/>
          <w:szCs w:val="24"/>
        </w:rPr>
      </w:pPr>
    </w:p>
    <w:p w:rsidR="002C461A" w:rsidRPr="00644355" w:rsidRDefault="002C461A" w:rsidP="00874B1F">
      <w:pPr>
        <w:jc w:val="both"/>
        <w:rPr>
          <w:sz w:val="24"/>
          <w:szCs w:val="24"/>
        </w:rPr>
      </w:pPr>
      <w:r w:rsidRPr="00644355">
        <w:rPr>
          <w:b/>
          <w:i/>
          <w:sz w:val="24"/>
          <w:szCs w:val="24"/>
        </w:rPr>
        <w:t xml:space="preserve">      </w:t>
      </w:r>
      <w:proofErr w:type="gramStart"/>
      <w:r w:rsidRPr="00644355">
        <w:rPr>
          <w:b/>
          <w:sz w:val="24"/>
          <w:szCs w:val="24"/>
        </w:rPr>
        <w:t>ЗАО «Мясоперерабатывающий комбинат «Ангарский»</w:t>
      </w:r>
      <w:r w:rsidRPr="00644355">
        <w:rPr>
          <w:sz w:val="24"/>
          <w:szCs w:val="24"/>
        </w:rPr>
        <w:t xml:space="preserve">, именуемое далее «Поставщик», в лице Генерального директора </w:t>
      </w:r>
      <w:r>
        <w:rPr>
          <w:sz w:val="24"/>
          <w:szCs w:val="24"/>
        </w:rPr>
        <w:t>Матусевича Сергея Степановича</w:t>
      </w:r>
      <w:r w:rsidRPr="00644355">
        <w:rPr>
          <w:sz w:val="24"/>
          <w:szCs w:val="24"/>
        </w:rPr>
        <w:t xml:space="preserve">, действующего на основании Устава, с одной стороны, и </w:t>
      </w:r>
      <w:r w:rsidRPr="00644355">
        <w:rPr>
          <w:b/>
          <w:sz w:val="24"/>
          <w:szCs w:val="24"/>
        </w:rPr>
        <w:t>_____________________________________________________</w:t>
      </w:r>
      <w:r w:rsidRPr="00644355">
        <w:rPr>
          <w:sz w:val="24"/>
          <w:szCs w:val="24"/>
        </w:rPr>
        <w:t>,</w:t>
      </w:r>
      <w:r w:rsidRPr="00644355">
        <w:rPr>
          <w:b/>
          <w:i/>
          <w:sz w:val="24"/>
          <w:szCs w:val="24"/>
        </w:rPr>
        <w:t xml:space="preserve"> </w:t>
      </w:r>
      <w:r w:rsidRPr="00644355">
        <w:rPr>
          <w:sz w:val="24"/>
          <w:szCs w:val="24"/>
        </w:rPr>
        <w:t>именуемое далее «Покупатель», в лице __________________________________________, действующего на основании _________________, с другой стороны, заключили настоящее дополнительное соглашение к Договору о нижеследующем:</w:t>
      </w:r>
      <w:proofErr w:type="gramEnd"/>
    </w:p>
    <w:p w:rsidR="002C461A" w:rsidRPr="00644355" w:rsidRDefault="002C461A" w:rsidP="00874B1F">
      <w:pPr>
        <w:jc w:val="both"/>
        <w:rPr>
          <w:sz w:val="24"/>
          <w:szCs w:val="24"/>
        </w:rPr>
      </w:pPr>
    </w:p>
    <w:p w:rsidR="002C461A" w:rsidRPr="00644355" w:rsidRDefault="002C461A" w:rsidP="00874B1F">
      <w:pPr>
        <w:jc w:val="both"/>
        <w:rPr>
          <w:sz w:val="24"/>
          <w:szCs w:val="24"/>
        </w:rPr>
      </w:pPr>
      <w:r w:rsidRPr="00644355">
        <w:rPr>
          <w:sz w:val="24"/>
          <w:szCs w:val="24"/>
        </w:rPr>
        <w:t xml:space="preserve">1. В соответствии с настоящим соглашением Покупателю могут быть  предоставлены скидки от цен действующего прайс-листа Поставщика: </w:t>
      </w:r>
    </w:p>
    <w:p w:rsidR="002C461A" w:rsidRPr="00644355" w:rsidRDefault="002C461A" w:rsidP="00874B1F">
      <w:pPr>
        <w:jc w:val="both"/>
        <w:rPr>
          <w:b/>
          <w:sz w:val="24"/>
          <w:szCs w:val="24"/>
        </w:rPr>
      </w:pPr>
      <w:r w:rsidRPr="00644355">
        <w:rPr>
          <w:b/>
          <w:sz w:val="24"/>
          <w:szCs w:val="24"/>
        </w:rPr>
        <w:t>1.1. в размере 3% при наличии предоплаты на счете Поставщика на сумму от 40 000 до 50 000 рублей;</w:t>
      </w:r>
    </w:p>
    <w:p w:rsidR="002C461A" w:rsidRPr="00644355" w:rsidRDefault="002C461A" w:rsidP="00874B1F">
      <w:pPr>
        <w:jc w:val="both"/>
        <w:rPr>
          <w:b/>
          <w:sz w:val="24"/>
          <w:szCs w:val="24"/>
        </w:rPr>
      </w:pPr>
      <w:r w:rsidRPr="00644355">
        <w:rPr>
          <w:b/>
          <w:sz w:val="24"/>
          <w:szCs w:val="24"/>
        </w:rPr>
        <w:t xml:space="preserve">1.2. в размере 5% при наличии предоплаты на счете Поставщика на сумму от 50 000  до 200 000 рублей; </w:t>
      </w:r>
    </w:p>
    <w:p w:rsidR="002C461A" w:rsidRPr="00644355" w:rsidRDefault="002C461A" w:rsidP="00874B1F">
      <w:pPr>
        <w:jc w:val="both"/>
        <w:rPr>
          <w:b/>
          <w:sz w:val="24"/>
          <w:szCs w:val="24"/>
        </w:rPr>
      </w:pPr>
      <w:r w:rsidRPr="00644355">
        <w:rPr>
          <w:b/>
          <w:sz w:val="24"/>
          <w:szCs w:val="24"/>
        </w:rPr>
        <w:t xml:space="preserve">1.3. в размере 7% при наличии предоплаты на счете Поставщика на сумму свыше 200 000 рублей. </w:t>
      </w:r>
    </w:p>
    <w:p w:rsidR="002C461A" w:rsidRPr="00644355" w:rsidRDefault="002C461A" w:rsidP="00874B1F">
      <w:pPr>
        <w:jc w:val="both"/>
        <w:rPr>
          <w:sz w:val="24"/>
          <w:szCs w:val="24"/>
        </w:rPr>
      </w:pPr>
      <w:r w:rsidRPr="00644355">
        <w:rPr>
          <w:sz w:val="24"/>
          <w:szCs w:val="24"/>
        </w:rPr>
        <w:t xml:space="preserve">2. Настоящее дополнительное соглашение является неотъемлемой частью Договора, вступает в силу с «___» ______________  20_____г. и действует на период действия Договора. </w:t>
      </w:r>
    </w:p>
    <w:p w:rsidR="002C461A" w:rsidRPr="00644355" w:rsidRDefault="002C461A" w:rsidP="00874B1F">
      <w:pPr>
        <w:jc w:val="both"/>
        <w:rPr>
          <w:sz w:val="24"/>
          <w:szCs w:val="24"/>
        </w:rPr>
      </w:pPr>
      <w:r w:rsidRPr="00644355">
        <w:rPr>
          <w:sz w:val="24"/>
          <w:szCs w:val="24"/>
        </w:rPr>
        <w:t>3. Настоящее соглашение может быть расторгнуто в одностороннем порядке по инициативе  любой из сторон Договора.</w:t>
      </w:r>
    </w:p>
    <w:p w:rsidR="002C461A" w:rsidRPr="00644355" w:rsidRDefault="002C461A" w:rsidP="00874B1F">
      <w:pPr>
        <w:jc w:val="both"/>
        <w:rPr>
          <w:sz w:val="24"/>
          <w:szCs w:val="24"/>
        </w:rPr>
      </w:pPr>
      <w:r w:rsidRPr="00644355">
        <w:rPr>
          <w:sz w:val="24"/>
          <w:szCs w:val="24"/>
        </w:rPr>
        <w:t>4. Во всем остальном действуют условия Договора.</w:t>
      </w:r>
    </w:p>
    <w:p w:rsidR="002C461A" w:rsidRPr="00644355" w:rsidRDefault="002C461A" w:rsidP="00874B1F">
      <w:pPr>
        <w:jc w:val="both"/>
        <w:rPr>
          <w:sz w:val="24"/>
          <w:szCs w:val="24"/>
        </w:rPr>
      </w:pPr>
      <w:r w:rsidRPr="00644355">
        <w:rPr>
          <w:sz w:val="24"/>
          <w:szCs w:val="24"/>
        </w:rPr>
        <w:t>5. Подписи сторон:</w:t>
      </w:r>
    </w:p>
    <w:tbl>
      <w:tblPr>
        <w:tblW w:w="9981" w:type="dxa"/>
        <w:tblInd w:w="192" w:type="dxa"/>
        <w:tblLook w:val="0000" w:firstRow="0" w:lastRow="0" w:firstColumn="0" w:lastColumn="0" w:noHBand="0" w:noVBand="0"/>
      </w:tblPr>
      <w:tblGrid>
        <w:gridCol w:w="1050"/>
        <w:gridCol w:w="2758"/>
        <w:gridCol w:w="1440"/>
        <w:gridCol w:w="338"/>
        <w:gridCol w:w="1756"/>
        <w:gridCol w:w="2497"/>
        <w:gridCol w:w="142"/>
      </w:tblGrid>
      <w:tr w:rsidR="002C461A" w:rsidRPr="006B0F46" w:rsidTr="00874B1F">
        <w:trPr>
          <w:gridAfter w:val="1"/>
          <w:wAfter w:w="142" w:type="dxa"/>
          <w:trHeight w:val="280"/>
        </w:trPr>
        <w:tc>
          <w:tcPr>
            <w:tcW w:w="3808" w:type="dxa"/>
            <w:gridSpan w:val="2"/>
          </w:tcPr>
          <w:p w:rsidR="002C461A" w:rsidRPr="006B0F46" w:rsidRDefault="002C461A" w:rsidP="009B73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0F46">
              <w:rPr>
                <w:b/>
                <w:bCs/>
                <w:i/>
                <w:iCs/>
                <w:sz w:val="24"/>
                <w:szCs w:val="24"/>
              </w:rPr>
              <w:t>Покупатель:</w:t>
            </w:r>
          </w:p>
        </w:tc>
        <w:tc>
          <w:tcPr>
            <w:tcW w:w="1440" w:type="dxa"/>
            <w:tcBorders>
              <w:top w:val="nil"/>
            </w:tcBorders>
          </w:tcPr>
          <w:p w:rsidR="002C461A" w:rsidRPr="006B0F46" w:rsidRDefault="002C461A" w:rsidP="009B73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91" w:type="dxa"/>
            <w:gridSpan w:val="3"/>
          </w:tcPr>
          <w:p w:rsidR="002C461A" w:rsidRPr="006B0F46" w:rsidRDefault="002C461A" w:rsidP="009B73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0F46">
              <w:rPr>
                <w:b/>
                <w:bCs/>
                <w:i/>
                <w:iCs/>
                <w:sz w:val="24"/>
                <w:szCs w:val="24"/>
              </w:rPr>
              <w:t>Поставщик:</w:t>
            </w:r>
          </w:p>
        </w:tc>
      </w:tr>
      <w:tr w:rsidR="002C461A" w:rsidRPr="006B0F46" w:rsidTr="00874B1F">
        <w:trPr>
          <w:gridBefore w:val="2"/>
          <w:gridAfter w:val="4"/>
          <w:wBefore w:w="3808" w:type="dxa"/>
          <w:wAfter w:w="4733" w:type="dxa"/>
          <w:cantSplit/>
          <w:trHeight w:val="274"/>
        </w:trPr>
        <w:tc>
          <w:tcPr>
            <w:tcW w:w="1440" w:type="dxa"/>
          </w:tcPr>
          <w:p w:rsidR="002C461A" w:rsidRPr="006B0F46" w:rsidRDefault="002C461A" w:rsidP="009B73F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C461A" w:rsidRPr="006B0F46" w:rsidTr="009B73F8">
        <w:trPr>
          <w:trHeight w:val="240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C461A" w:rsidRPr="006B0F46" w:rsidRDefault="002C461A" w:rsidP="009B73F8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2C461A" w:rsidRPr="006B0F46" w:rsidRDefault="002C461A" w:rsidP="009B73F8">
            <w:pPr>
              <w:keepNext/>
              <w:jc w:val="right"/>
              <w:outlineLvl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bottom w:val="nil"/>
            </w:tcBorders>
            <w:vAlign w:val="center"/>
          </w:tcPr>
          <w:p w:rsidR="002C461A" w:rsidRPr="006B0F46" w:rsidRDefault="002C461A" w:rsidP="009B73F8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2C461A" w:rsidRPr="006B0F46" w:rsidRDefault="002C461A" w:rsidP="009B73F8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vAlign w:val="center"/>
          </w:tcPr>
          <w:p w:rsidR="002C461A" w:rsidRPr="006B0F46" w:rsidRDefault="002C461A" w:rsidP="009B73F8">
            <w:pPr>
              <w:keepNext/>
              <w:jc w:val="right"/>
              <w:outlineLvl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С.С. Матусевич</w:t>
            </w:r>
          </w:p>
        </w:tc>
      </w:tr>
    </w:tbl>
    <w:p w:rsidR="002C461A" w:rsidRPr="00644355" w:rsidRDefault="002C461A" w:rsidP="006A7527">
      <w:pPr>
        <w:spacing w:after="0" w:line="240" w:lineRule="auto"/>
        <w:rPr>
          <w:b/>
          <w:sz w:val="24"/>
          <w:szCs w:val="24"/>
        </w:rPr>
      </w:pPr>
    </w:p>
    <w:p w:rsidR="002C461A" w:rsidRPr="006B0F46" w:rsidRDefault="002C461A">
      <w:pPr>
        <w:rPr>
          <w:b/>
          <w:bCs/>
          <w:i/>
          <w:iCs/>
          <w:sz w:val="24"/>
          <w:szCs w:val="24"/>
        </w:rPr>
      </w:pPr>
    </w:p>
    <w:sectPr w:rsidR="002C461A" w:rsidRPr="006B0F46" w:rsidSect="000D2F97">
      <w:headerReference w:type="first" r:id="rId8"/>
      <w:footerReference w:type="first" r:id="rId9"/>
      <w:pgSz w:w="11906" w:h="16838"/>
      <w:pgMar w:top="794" w:right="851" w:bottom="851" w:left="851" w:header="709" w:footer="1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CA" w:rsidRDefault="00BC6ECA" w:rsidP="008A5D12">
      <w:pPr>
        <w:spacing w:after="0" w:line="240" w:lineRule="auto"/>
      </w:pPr>
      <w:r>
        <w:separator/>
      </w:r>
    </w:p>
  </w:endnote>
  <w:endnote w:type="continuationSeparator" w:id="0">
    <w:p w:rsidR="00BC6ECA" w:rsidRDefault="00BC6ECA" w:rsidP="008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1A" w:rsidRDefault="00BC6ECA" w:rsidP="008A5D12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.6pt;width:497.65pt;height:54.55pt;z-index:1;mso-position-horizontal:center">
          <v:imagedata r:id="rId1" o:title=""/>
          <w10:wrap type="square"/>
        </v:shape>
        <o:OLEObject Type="Embed" ProgID="CorelDraw.Graphic.16" ShapeID="_x0000_s2050" DrawAspect="Content" ObjectID="_162849740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CA" w:rsidRDefault="00BC6ECA" w:rsidP="008A5D12">
      <w:pPr>
        <w:spacing w:after="0" w:line="240" w:lineRule="auto"/>
      </w:pPr>
      <w:r>
        <w:separator/>
      </w:r>
    </w:p>
  </w:footnote>
  <w:footnote w:type="continuationSeparator" w:id="0">
    <w:p w:rsidR="00BC6ECA" w:rsidRDefault="00BC6ECA" w:rsidP="008A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1A" w:rsidRDefault="00C22ECF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0;width:131.25pt;height:49.5pt;z-index:-1;mso-position-horizontal:absolute;mso-position-horizontal-relative:text;mso-position-vertical:absolute;mso-position-vertical-relative:text" wrapcoords="0 0 -123 655 -123 16691 7776 20945 9998 21273 11479 21273 13701 20945 21600 16691 21600 655 21477 0 0 0">
          <v:imagedata r:id="rId1" o:title="Лого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EA7"/>
    <w:multiLevelType w:val="hybridMultilevel"/>
    <w:tmpl w:val="62A4A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A7D81"/>
    <w:multiLevelType w:val="hybridMultilevel"/>
    <w:tmpl w:val="1FC08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E3E56"/>
    <w:multiLevelType w:val="hybridMultilevel"/>
    <w:tmpl w:val="6584E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23DC1"/>
    <w:multiLevelType w:val="hybridMultilevel"/>
    <w:tmpl w:val="C430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F4073"/>
    <w:multiLevelType w:val="multilevel"/>
    <w:tmpl w:val="9642EFD8"/>
    <w:lvl w:ilvl="0">
      <w:start w:val="1"/>
      <w:numFmt w:val="decimal"/>
      <w:lvlText w:val="%1."/>
      <w:lvlJc w:val="left"/>
      <w:pPr>
        <w:tabs>
          <w:tab w:val="num" w:pos="6035"/>
        </w:tabs>
        <w:ind w:left="603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27"/>
    <w:rsid w:val="000035E6"/>
    <w:rsid w:val="00011D6A"/>
    <w:rsid w:val="00014584"/>
    <w:rsid w:val="00017E6C"/>
    <w:rsid w:val="00020E71"/>
    <w:rsid w:val="00027A8A"/>
    <w:rsid w:val="000337EC"/>
    <w:rsid w:val="00035712"/>
    <w:rsid w:val="000465C1"/>
    <w:rsid w:val="00052D15"/>
    <w:rsid w:val="00070BCF"/>
    <w:rsid w:val="0007532C"/>
    <w:rsid w:val="00091C75"/>
    <w:rsid w:val="000A5350"/>
    <w:rsid w:val="000B2CD9"/>
    <w:rsid w:val="000B4E30"/>
    <w:rsid w:val="000D2F97"/>
    <w:rsid w:val="000D5F8B"/>
    <w:rsid w:val="000D6FE2"/>
    <w:rsid w:val="00114524"/>
    <w:rsid w:val="00122D7F"/>
    <w:rsid w:val="001331F8"/>
    <w:rsid w:val="00136394"/>
    <w:rsid w:val="00184297"/>
    <w:rsid w:val="001B35E6"/>
    <w:rsid w:val="001B77D9"/>
    <w:rsid w:val="001C235D"/>
    <w:rsid w:val="001C62F7"/>
    <w:rsid w:val="001E4CAD"/>
    <w:rsid w:val="001F07DA"/>
    <w:rsid w:val="001F764A"/>
    <w:rsid w:val="00203C44"/>
    <w:rsid w:val="002071D7"/>
    <w:rsid w:val="00211525"/>
    <w:rsid w:val="00212F3E"/>
    <w:rsid w:val="002402B3"/>
    <w:rsid w:val="00241735"/>
    <w:rsid w:val="002540DA"/>
    <w:rsid w:val="00286F49"/>
    <w:rsid w:val="00293683"/>
    <w:rsid w:val="00297583"/>
    <w:rsid w:val="002A2085"/>
    <w:rsid w:val="002A4728"/>
    <w:rsid w:val="002A5DF9"/>
    <w:rsid w:val="002B0375"/>
    <w:rsid w:val="002B1940"/>
    <w:rsid w:val="002C000B"/>
    <w:rsid w:val="002C0A7F"/>
    <w:rsid w:val="002C461A"/>
    <w:rsid w:val="002D1A41"/>
    <w:rsid w:val="00323F4B"/>
    <w:rsid w:val="00381E60"/>
    <w:rsid w:val="00386F4B"/>
    <w:rsid w:val="003901E4"/>
    <w:rsid w:val="0039515C"/>
    <w:rsid w:val="003C60A4"/>
    <w:rsid w:val="003D6193"/>
    <w:rsid w:val="003E01C6"/>
    <w:rsid w:val="004028F1"/>
    <w:rsid w:val="00417219"/>
    <w:rsid w:val="00420EB7"/>
    <w:rsid w:val="00434A64"/>
    <w:rsid w:val="00440A48"/>
    <w:rsid w:val="004447F6"/>
    <w:rsid w:val="004477CF"/>
    <w:rsid w:val="004566AE"/>
    <w:rsid w:val="0047185A"/>
    <w:rsid w:val="004A603A"/>
    <w:rsid w:val="004A6590"/>
    <w:rsid w:val="004B4860"/>
    <w:rsid w:val="004C165F"/>
    <w:rsid w:val="004D2CCD"/>
    <w:rsid w:val="004E6A5E"/>
    <w:rsid w:val="004F563E"/>
    <w:rsid w:val="004F5D39"/>
    <w:rsid w:val="00541F4F"/>
    <w:rsid w:val="0055359E"/>
    <w:rsid w:val="00566730"/>
    <w:rsid w:val="00566F0F"/>
    <w:rsid w:val="005733F6"/>
    <w:rsid w:val="00580AE1"/>
    <w:rsid w:val="00580F2D"/>
    <w:rsid w:val="0058339A"/>
    <w:rsid w:val="00587B71"/>
    <w:rsid w:val="00593EE5"/>
    <w:rsid w:val="005A02EB"/>
    <w:rsid w:val="005B0CF7"/>
    <w:rsid w:val="005B5165"/>
    <w:rsid w:val="005B75B3"/>
    <w:rsid w:val="005C5D02"/>
    <w:rsid w:val="005D4EBE"/>
    <w:rsid w:val="005E5D81"/>
    <w:rsid w:val="005F6B12"/>
    <w:rsid w:val="005F7792"/>
    <w:rsid w:val="00644355"/>
    <w:rsid w:val="00675DCA"/>
    <w:rsid w:val="006830B8"/>
    <w:rsid w:val="00686028"/>
    <w:rsid w:val="00695228"/>
    <w:rsid w:val="006963D3"/>
    <w:rsid w:val="006A43E0"/>
    <w:rsid w:val="006A7527"/>
    <w:rsid w:val="006B0F46"/>
    <w:rsid w:val="006F5B20"/>
    <w:rsid w:val="00705094"/>
    <w:rsid w:val="0071160A"/>
    <w:rsid w:val="00732202"/>
    <w:rsid w:val="007406B9"/>
    <w:rsid w:val="00750DB0"/>
    <w:rsid w:val="007709B8"/>
    <w:rsid w:val="007972BB"/>
    <w:rsid w:val="007B2168"/>
    <w:rsid w:val="007C0C90"/>
    <w:rsid w:val="007C72D6"/>
    <w:rsid w:val="007D3950"/>
    <w:rsid w:val="007E2B5C"/>
    <w:rsid w:val="007E4E33"/>
    <w:rsid w:val="00813ABF"/>
    <w:rsid w:val="008419E2"/>
    <w:rsid w:val="00844B3A"/>
    <w:rsid w:val="00844CA2"/>
    <w:rsid w:val="0084684A"/>
    <w:rsid w:val="0085579E"/>
    <w:rsid w:val="00867FF7"/>
    <w:rsid w:val="00872892"/>
    <w:rsid w:val="00873E7E"/>
    <w:rsid w:val="00874B1F"/>
    <w:rsid w:val="0087519C"/>
    <w:rsid w:val="008A11A9"/>
    <w:rsid w:val="008A1DCE"/>
    <w:rsid w:val="008A4167"/>
    <w:rsid w:val="008A5D12"/>
    <w:rsid w:val="008B3D0E"/>
    <w:rsid w:val="008B3EC7"/>
    <w:rsid w:val="00904243"/>
    <w:rsid w:val="00915CC5"/>
    <w:rsid w:val="00920F8C"/>
    <w:rsid w:val="00932F2E"/>
    <w:rsid w:val="009375CA"/>
    <w:rsid w:val="009439FA"/>
    <w:rsid w:val="009550DA"/>
    <w:rsid w:val="0096068E"/>
    <w:rsid w:val="009656C6"/>
    <w:rsid w:val="0097133C"/>
    <w:rsid w:val="00993951"/>
    <w:rsid w:val="00995AF3"/>
    <w:rsid w:val="009B1039"/>
    <w:rsid w:val="009B2126"/>
    <w:rsid w:val="009B6144"/>
    <w:rsid w:val="009B64E8"/>
    <w:rsid w:val="009B73F8"/>
    <w:rsid w:val="009C58AC"/>
    <w:rsid w:val="009E64EB"/>
    <w:rsid w:val="009E7AA7"/>
    <w:rsid w:val="00A06210"/>
    <w:rsid w:val="00A070F3"/>
    <w:rsid w:val="00A115FD"/>
    <w:rsid w:val="00A26FB2"/>
    <w:rsid w:val="00A41089"/>
    <w:rsid w:val="00A46462"/>
    <w:rsid w:val="00A52B7B"/>
    <w:rsid w:val="00A55858"/>
    <w:rsid w:val="00A83213"/>
    <w:rsid w:val="00A86A10"/>
    <w:rsid w:val="00AD6F27"/>
    <w:rsid w:val="00AE1F05"/>
    <w:rsid w:val="00AF4289"/>
    <w:rsid w:val="00B0270D"/>
    <w:rsid w:val="00B1318C"/>
    <w:rsid w:val="00B160E7"/>
    <w:rsid w:val="00B30BF7"/>
    <w:rsid w:val="00B7104C"/>
    <w:rsid w:val="00B9677F"/>
    <w:rsid w:val="00BA0CE4"/>
    <w:rsid w:val="00BC6ECA"/>
    <w:rsid w:val="00BD3273"/>
    <w:rsid w:val="00BE6CEA"/>
    <w:rsid w:val="00BF1E7F"/>
    <w:rsid w:val="00BF4E8B"/>
    <w:rsid w:val="00BF7DEA"/>
    <w:rsid w:val="00C00F21"/>
    <w:rsid w:val="00C01631"/>
    <w:rsid w:val="00C15DDE"/>
    <w:rsid w:val="00C22ECF"/>
    <w:rsid w:val="00C30DC6"/>
    <w:rsid w:val="00C37754"/>
    <w:rsid w:val="00C4701D"/>
    <w:rsid w:val="00C6413D"/>
    <w:rsid w:val="00C644D7"/>
    <w:rsid w:val="00C72D2F"/>
    <w:rsid w:val="00C76A98"/>
    <w:rsid w:val="00C90B44"/>
    <w:rsid w:val="00C9570B"/>
    <w:rsid w:val="00CA4014"/>
    <w:rsid w:val="00CA492A"/>
    <w:rsid w:val="00CB2CE2"/>
    <w:rsid w:val="00CD68B3"/>
    <w:rsid w:val="00CE1D44"/>
    <w:rsid w:val="00CF19C2"/>
    <w:rsid w:val="00D03972"/>
    <w:rsid w:val="00D160C8"/>
    <w:rsid w:val="00D25128"/>
    <w:rsid w:val="00D86131"/>
    <w:rsid w:val="00DA0376"/>
    <w:rsid w:val="00DA4F3B"/>
    <w:rsid w:val="00DC0170"/>
    <w:rsid w:val="00DC0430"/>
    <w:rsid w:val="00DE430D"/>
    <w:rsid w:val="00DE6509"/>
    <w:rsid w:val="00E01BAE"/>
    <w:rsid w:val="00E04199"/>
    <w:rsid w:val="00E4353D"/>
    <w:rsid w:val="00E466C2"/>
    <w:rsid w:val="00E475B4"/>
    <w:rsid w:val="00E845B3"/>
    <w:rsid w:val="00ED5889"/>
    <w:rsid w:val="00F529CC"/>
    <w:rsid w:val="00F76E32"/>
    <w:rsid w:val="00F92C6A"/>
    <w:rsid w:val="00FA238B"/>
    <w:rsid w:val="00FA7545"/>
    <w:rsid w:val="00FC74F9"/>
    <w:rsid w:val="00FD1518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D2F97"/>
    <w:pPr>
      <w:keepNext/>
      <w:spacing w:after="0" w:line="240" w:lineRule="auto"/>
      <w:outlineLvl w:val="0"/>
    </w:pPr>
    <w:rPr>
      <w:rFonts w:ascii="Times New Roman" w:hAnsi="Times New Roman"/>
      <w:b/>
      <w:iCs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D2F97"/>
    <w:pPr>
      <w:keepNext/>
      <w:spacing w:after="0" w:line="240" w:lineRule="auto"/>
      <w:jc w:val="right"/>
      <w:outlineLvl w:val="2"/>
    </w:pPr>
    <w:rPr>
      <w:rFonts w:ascii="Times New Roman" w:hAnsi="Times New Roman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5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FD1518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1F764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a4">
    <w:name w:val="Нижний колонтитул Знак"/>
    <w:link w:val="a3"/>
    <w:uiPriority w:val="99"/>
    <w:locked/>
    <w:rsid w:val="001F764A"/>
    <w:rPr>
      <w:rFonts w:eastAsia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1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764A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C4701D"/>
    <w:rPr>
      <w:rFonts w:cs="Times New Roman"/>
      <w:color w:val="808080"/>
    </w:rPr>
  </w:style>
  <w:style w:type="paragraph" w:styleId="a8">
    <w:name w:val="header"/>
    <w:basedOn w:val="a"/>
    <w:link w:val="a9"/>
    <w:uiPriority w:val="99"/>
    <w:rsid w:val="008A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A5D12"/>
    <w:rPr>
      <w:rFonts w:cs="Times New Roman"/>
    </w:rPr>
  </w:style>
  <w:style w:type="table" w:styleId="aa">
    <w:name w:val="Table Grid"/>
    <w:basedOn w:val="a1"/>
    <w:uiPriority w:val="99"/>
    <w:rsid w:val="006443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020E71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0D2F97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d">
    <w:name w:val="Основной текст Знак"/>
    <w:link w:val="ac"/>
    <w:uiPriority w:val="99"/>
    <w:semiHidden/>
    <w:locked/>
    <w:rsid w:val="00FD1518"/>
    <w:rPr>
      <w:rFonts w:cs="Times New Roman"/>
    </w:rPr>
  </w:style>
  <w:style w:type="paragraph" w:styleId="ae">
    <w:name w:val="Body Text Indent"/>
    <w:basedOn w:val="a"/>
    <w:link w:val="af"/>
    <w:uiPriority w:val="99"/>
    <w:rsid w:val="00440A48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A464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-a.MPKA\Desktop\&#1044;&#1054;&#1043;&#1054;&#1042;&#1054;&#1056;%20&#1055;&#1054;&#1057;&#1058;&#1040;&#1042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ПОСТАВК</Template>
  <TotalTime>402</TotalTime>
  <Pages>6</Pages>
  <Words>2137</Words>
  <Characters>12183</Characters>
  <Application>Microsoft Office Word</Application>
  <DocSecurity>0</DocSecurity>
  <Lines>101</Lines>
  <Paragraphs>28</Paragraphs>
  <ScaleCrop>false</ScaleCrop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_______________</dc:title>
  <dc:subject/>
  <dc:creator>Матусевич А.С.</dc:creator>
  <cp:keywords/>
  <dc:description/>
  <cp:lastModifiedBy>Васина Н.</cp:lastModifiedBy>
  <cp:revision>21</cp:revision>
  <cp:lastPrinted>2018-09-28T02:18:00Z</cp:lastPrinted>
  <dcterms:created xsi:type="dcterms:W3CDTF">2018-04-02T04:10:00Z</dcterms:created>
  <dcterms:modified xsi:type="dcterms:W3CDTF">2019-08-28T03:37:00Z</dcterms:modified>
</cp:coreProperties>
</file>